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B056A" wp14:editId="1B7BA88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EE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C41FE" w:rsidRDefault="001C41FE" w:rsidP="001C41FE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C41FE" w:rsidRDefault="001C41FE" w:rsidP="00F42C4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0B9E" w:rsidRDefault="00980B9E" w:rsidP="00980B9E">
      <w:pPr>
        <w:spacing w:before="120"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Минсельхоз готовит предложения о продлении госпрограммы «Комплексное развитие сельских территорий» до 2030 года</w:t>
      </w:r>
    </w:p>
    <w:bookmarkEnd w:id="0"/>
    <w:p w:rsidR="00980B9E" w:rsidRDefault="00980B9E" w:rsidP="00980B9E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августа Министр сельского хозяйства Дмитрий Патрушев совершил рабочую поездку в Удмуртскую Республику. Основной темой мероприятий визита стала реализация госпрограммы «Комплексное развитие сельских территорий», которая стартовала в 2020 году. В частности, глава Минсельхоза России посетил новый Дом культуры в селе Сосновка, где провел совещание, в ходе которого совместно с руководством федеральных органов исполнительной власти, субъектов и муниципальных образований, а также представителями бизнеса оценил ход и предварительные результаты первых месяцев реализации госпрограммы.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отметил Дмитрий Патрушев, процесс масштабных перемен с текущего года затронул сотни сельских территорий в нашей стране. «В 2020 году реализуются 132 проекта, включающие строительство, ремонт и реконструкцию социальных объектов и инфраструктуры, благоустройство территорий, закупку транспорта и многое другое. По сути госпрограмма является значительным шагом в глобальном развитии российского села, где проживает четверть населения нашей страны. Напомню, что в основу разработки госпрограммы были заложены результаты проведенной Минсельхозом оценки текущего состояния всех сельских территорий России по основным направлениям, определяющим уровень комфорта жизни граждан», - заявил Дмитрий Патрушев.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главы Минсельхоза, в сложившихся сегодня условиях начинают формироваться новые тенденции, влияющие на экономику сельских территорий. Так, из-за массового перехода на дистанционный режим работы городское население всё чаще стало задумываться о переезде в сельскую местность. Поэтому очень важно, что даже несмотря на непростую ситуацию в экономике, инструменты госпрограммы «Комплексное развитие сельских территорий» подтверждают свою эффективность.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было отмечено на совещании, заявленная регионами потребность в финансировании мероприятий на 2020 год составила более 140 млрд рублей – это почти в 6 раз выше доведенного объема финансирования. Со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стороны, Минсельхоз продолжает прорабатывать вопрос увеличения финансирования госпрограммы на последующие периоды. Также ведомство уже готовит предложения о продлении ее реализации минимум до 2030 года.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Дмитрий Патрушев отметил колоссальную популярность как среди сельского, так и городского населения одного из ключевых инструментов Госпрограммы – льготной сельской ипотеки. Ей воспользовались уже 15,6 тыс. заемщиков в 80 субъектах Российской Федерации, а объем выданных кредитов составляет свыше 27 млрд рублей. При этом заявок в банки поступило на сумму более 215 млрд рублей от более чем 100 тыс. человек.</w:t>
      </w:r>
    </w:p>
    <w:p w:rsidR="00980B9E" w:rsidRDefault="00980B9E" w:rsidP="00980B9E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Татарстане программой льготной сельской ипотеки воспользовались 699 семей.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совещания Дмитрий Патрушев отметил, что работа по достижению целей госпрограммы должна быть продолжена и существенно активизирована во втором полугодии.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рабочей поездки глава Минсельхоза России также осмотрел площадку строящегося культурно-досугового центра и ознакомился с ходом капитального ремонта стадиона в селе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Вместе с новым Домом культуры в селе Сосновка эти объекты станут центрами развития творчества, образования и спорта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Удмуртской Республики.</w:t>
      </w:r>
    </w:p>
    <w:p w:rsidR="00DE1326" w:rsidRPr="00AD5A69" w:rsidRDefault="00DE1326" w:rsidP="00980B9E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E1326" w:rsidRPr="00AD5A69" w:rsidRDefault="00DE1326" w:rsidP="00980B9E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1FE" w:rsidRPr="00AD5A69" w:rsidRDefault="00F42C44" w:rsidP="00980B9E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A69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 w:rsidRPr="00AD5A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0B9E" w:rsidRPr="00980B9E">
          <w:rPr>
            <w:rStyle w:val="a7"/>
            <w:rFonts w:ascii="Times New Roman" w:hAnsi="Times New Roman" w:cs="Times New Roman"/>
            <w:sz w:val="28"/>
            <w:szCs w:val="28"/>
          </w:rPr>
          <w:t>https://agro.tatarstan.ru/tat/index.htm/news/1805372.htm</w:t>
        </w:r>
      </w:hyperlink>
    </w:p>
    <w:sectPr w:rsidR="001C41FE" w:rsidRPr="00AD5A69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2C"/>
    <w:rsid w:val="00030DD3"/>
    <w:rsid w:val="0017614E"/>
    <w:rsid w:val="001C41FE"/>
    <w:rsid w:val="00675B20"/>
    <w:rsid w:val="00733AEF"/>
    <w:rsid w:val="008F5084"/>
    <w:rsid w:val="00980B9E"/>
    <w:rsid w:val="00A1274B"/>
    <w:rsid w:val="00AD5A69"/>
    <w:rsid w:val="00AF5E20"/>
    <w:rsid w:val="00BC47F0"/>
    <w:rsid w:val="00D571E4"/>
    <w:rsid w:val="00DA022C"/>
    <w:rsid w:val="00DE1326"/>
    <w:rsid w:val="00F14F60"/>
    <w:rsid w:val="00F42C4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E8623-4C9B-4FC7-B2F4-7C336C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A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41F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E1326"/>
    <w:rPr>
      <w:b/>
      <w:bCs/>
    </w:rPr>
  </w:style>
  <w:style w:type="character" w:styleId="a9">
    <w:name w:val="Emphasis"/>
    <w:basedOn w:val="a0"/>
    <w:uiPriority w:val="20"/>
    <w:qFormat/>
    <w:rsid w:val="00F14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80537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-5-</dc:creator>
  <cp:lastModifiedBy>User</cp:lastModifiedBy>
  <cp:revision>2</cp:revision>
  <dcterms:created xsi:type="dcterms:W3CDTF">2020-08-17T05:52:00Z</dcterms:created>
  <dcterms:modified xsi:type="dcterms:W3CDTF">2020-08-17T05:52:00Z</dcterms:modified>
</cp:coreProperties>
</file>