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0C" w:rsidRPr="0000390C" w:rsidRDefault="0000390C" w:rsidP="0000390C">
      <w:pPr>
        <w:shd w:val="clear" w:color="auto" w:fill="FFFFFF"/>
        <w:spacing w:after="5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</w:pPr>
      <w:r w:rsidRPr="0000390C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 xml:space="preserve">Марат </w:t>
      </w:r>
      <w:proofErr w:type="spellStart"/>
      <w:r w:rsidRPr="0000390C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>Зяббаров</w:t>
      </w:r>
      <w:proofErr w:type="spellEnd"/>
      <w:r w:rsidRPr="0000390C">
        <w:rPr>
          <w:rFonts w:ascii="Times New Roman" w:eastAsia="Times New Roman" w:hAnsi="Times New Roman" w:cs="Times New Roman"/>
          <w:b/>
          <w:bCs/>
          <w:color w:val="3C4052"/>
          <w:kern w:val="36"/>
          <w:sz w:val="32"/>
          <w:szCs w:val="32"/>
          <w:lang w:eastAsia="ru-RU"/>
        </w:rPr>
        <w:t xml:space="preserve"> доложил о развитии малых форм хозяйствования на селе</w:t>
      </w:r>
    </w:p>
    <w:p w:rsidR="0000390C" w:rsidRPr="0000390C" w:rsidRDefault="0000390C" w:rsidP="0000390C">
      <w:pPr>
        <w:pStyle w:val="a3"/>
        <w:shd w:val="clear" w:color="auto" w:fill="FFFFFF"/>
        <w:spacing w:line="360" w:lineRule="auto"/>
        <w:rPr>
          <w:color w:val="3C4052"/>
          <w:sz w:val="28"/>
          <w:szCs w:val="28"/>
        </w:rPr>
      </w:pPr>
      <w:r w:rsidRPr="0000390C">
        <w:rPr>
          <w:color w:val="3C4052"/>
          <w:sz w:val="28"/>
          <w:szCs w:val="28"/>
        </w:rPr>
        <w:t xml:space="preserve">О развитии малых форм хозяйствования на селе доложил сегодня на совещании в Доме Правительства РТ заместитель Премьер-министра Республики Татарстан – министр сельского хозяйства и продовольствия РТ Марат </w:t>
      </w:r>
      <w:proofErr w:type="spellStart"/>
      <w:r w:rsidRPr="0000390C">
        <w:rPr>
          <w:color w:val="3C4052"/>
          <w:sz w:val="28"/>
          <w:szCs w:val="28"/>
        </w:rPr>
        <w:t>Зяббаров</w:t>
      </w:r>
      <w:proofErr w:type="spellEnd"/>
      <w:r w:rsidRPr="0000390C">
        <w:rPr>
          <w:color w:val="3C4052"/>
          <w:sz w:val="28"/>
          <w:szCs w:val="28"/>
        </w:rPr>
        <w:t>.</w:t>
      </w:r>
    </w:p>
    <w:p w:rsidR="0000390C" w:rsidRPr="0000390C" w:rsidRDefault="0000390C" w:rsidP="0000390C">
      <w:pPr>
        <w:pStyle w:val="a3"/>
        <w:shd w:val="clear" w:color="auto" w:fill="FFFFFF"/>
        <w:spacing w:line="360" w:lineRule="auto"/>
        <w:rPr>
          <w:color w:val="3C4052"/>
          <w:sz w:val="28"/>
          <w:szCs w:val="28"/>
        </w:rPr>
      </w:pPr>
      <w:r w:rsidRPr="0000390C">
        <w:rPr>
          <w:color w:val="3C4052"/>
          <w:sz w:val="28"/>
          <w:szCs w:val="28"/>
        </w:rPr>
        <w:t xml:space="preserve">Провел совещание в режиме видеоконференцсвязи со всеми муниципальными районами Президент Республики Татарстан Рустам </w:t>
      </w:r>
      <w:bookmarkStart w:id="0" w:name="_GoBack"/>
      <w:proofErr w:type="spellStart"/>
      <w:r w:rsidRPr="0000390C">
        <w:rPr>
          <w:color w:val="3C4052"/>
          <w:sz w:val="28"/>
          <w:szCs w:val="28"/>
        </w:rPr>
        <w:t>Минниханов</w:t>
      </w:r>
      <w:proofErr w:type="spellEnd"/>
      <w:r w:rsidRPr="0000390C">
        <w:rPr>
          <w:color w:val="3C4052"/>
          <w:sz w:val="28"/>
          <w:szCs w:val="28"/>
        </w:rPr>
        <w:t xml:space="preserve">. В совещании принял участие Премьер-министр РТ Алексей </w:t>
      </w:r>
      <w:bookmarkEnd w:id="0"/>
      <w:proofErr w:type="spellStart"/>
      <w:r w:rsidRPr="0000390C">
        <w:rPr>
          <w:color w:val="3C4052"/>
          <w:sz w:val="28"/>
          <w:szCs w:val="28"/>
        </w:rPr>
        <w:t>Песошин</w:t>
      </w:r>
      <w:proofErr w:type="spellEnd"/>
      <w:r w:rsidRPr="0000390C">
        <w:rPr>
          <w:color w:val="3C4052"/>
          <w:sz w:val="28"/>
          <w:szCs w:val="28"/>
        </w:rPr>
        <w:t>.</w:t>
      </w:r>
    </w:p>
    <w:p w:rsidR="0000390C" w:rsidRPr="0000390C" w:rsidRDefault="0000390C" w:rsidP="0000390C">
      <w:pPr>
        <w:pStyle w:val="a3"/>
        <w:shd w:val="clear" w:color="auto" w:fill="FFFFFF"/>
        <w:spacing w:line="360" w:lineRule="auto"/>
        <w:rPr>
          <w:color w:val="3C4052"/>
          <w:sz w:val="28"/>
          <w:szCs w:val="28"/>
        </w:rPr>
      </w:pPr>
      <w:r w:rsidRPr="0000390C">
        <w:rPr>
          <w:color w:val="3C4052"/>
          <w:sz w:val="28"/>
          <w:szCs w:val="28"/>
        </w:rPr>
        <w:t>На сегодня в Татарстане насчитывается свыше 450 тыс. личных и 4 тыс. фермерских хозяйств, а также 295 сельскохозяйственных потребительских кооперативов.</w:t>
      </w:r>
    </w:p>
    <w:p w:rsidR="0000390C" w:rsidRPr="0000390C" w:rsidRDefault="0000390C" w:rsidP="0000390C">
      <w:pPr>
        <w:pStyle w:val="a3"/>
        <w:shd w:val="clear" w:color="auto" w:fill="FFFFFF"/>
        <w:spacing w:line="360" w:lineRule="auto"/>
        <w:rPr>
          <w:color w:val="3C4052"/>
          <w:sz w:val="28"/>
          <w:szCs w:val="28"/>
        </w:rPr>
      </w:pPr>
      <w:r w:rsidRPr="0000390C">
        <w:rPr>
          <w:color w:val="3C4052"/>
          <w:sz w:val="28"/>
          <w:szCs w:val="28"/>
        </w:rPr>
        <w:t xml:space="preserve">В целом республика имеет положительную динамику развития при небольшом снижении производства в личных подсобных хозяйствах. Так, за 5 месяцев хозяйства населения надоили молока 186 тыс. </w:t>
      </w:r>
      <w:proofErr w:type="spellStart"/>
      <w:r w:rsidRPr="0000390C">
        <w:rPr>
          <w:color w:val="3C4052"/>
          <w:sz w:val="28"/>
          <w:szCs w:val="28"/>
        </w:rPr>
        <w:t>тн</w:t>
      </w:r>
      <w:proofErr w:type="spellEnd"/>
      <w:r w:rsidRPr="0000390C">
        <w:rPr>
          <w:color w:val="3C4052"/>
          <w:sz w:val="28"/>
          <w:szCs w:val="28"/>
        </w:rPr>
        <w:t xml:space="preserve">, реализовали мяса 31 тыс. </w:t>
      </w:r>
      <w:proofErr w:type="spellStart"/>
      <w:r w:rsidRPr="0000390C">
        <w:rPr>
          <w:color w:val="3C4052"/>
          <w:sz w:val="28"/>
          <w:szCs w:val="28"/>
        </w:rPr>
        <w:t>тн</w:t>
      </w:r>
      <w:proofErr w:type="spellEnd"/>
      <w:r w:rsidRPr="0000390C">
        <w:rPr>
          <w:color w:val="3C4052"/>
          <w:sz w:val="28"/>
          <w:szCs w:val="28"/>
        </w:rPr>
        <w:t xml:space="preserve">. Фермерские хозяйства произвели молока в объёме 73,7 тыс. </w:t>
      </w:r>
      <w:proofErr w:type="spellStart"/>
      <w:r w:rsidRPr="0000390C">
        <w:rPr>
          <w:color w:val="3C4052"/>
          <w:sz w:val="28"/>
          <w:szCs w:val="28"/>
        </w:rPr>
        <w:t>тн</w:t>
      </w:r>
      <w:proofErr w:type="spellEnd"/>
      <w:r w:rsidRPr="0000390C">
        <w:rPr>
          <w:color w:val="3C4052"/>
          <w:sz w:val="28"/>
          <w:szCs w:val="28"/>
        </w:rPr>
        <w:t xml:space="preserve"> (108,3%), реализовали 9,8 тыс. </w:t>
      </w:r>
      <w:proofErr w:type="spellStart"/>
      <w:r w:rsidRPr="0000390C">
        <w:rPr>
          <w:color w:val="3C4052"/>
          <w:sz w:val="28"/>
          <w:szCs w:val="28"/>
        </w:rPr>
        <w:t>тн</w:t>
      </w:r>
      <w:proofErr w:type="spellEnd"/>
      <w:r w:rsidRPr="0000390C">
        <w:rPr>
          <w:color w:val="3C4052"/>
          <w:sz w:val="28"/>
          <w:szCs w:val="28"/>
        </w:rPr>
        <w:t xml:space="preserve"> мяса (106,2%).</w:t>
      </w:r>
    </w:p>
    <w:p w:rsidR="0000390C" w:rsidRPr="0000390C" w:rsidRDefault="0000390C" w:rsidP="0000390C">
      <w:pPr>
        <w:pStyle w:val="a3"/>
        <w:shd w:val="clear" w:color="auto" w:fill="FFFFFF"/>
        <w:spacing w:line="360" w:lineRule="auto"/>
        <w:rPr>
          <w:color w:val="3C4052"/>
          <w:sz w:val="28"/>
          <w:szCs w:val="28"/>
        </w:rPr>
      </w:pPr>
      <w:r w:rsidRPr="0000390C">
        <w:rPr>
          <w:color w:val="3C4052"/>
          <w:sz w:val="28"/>
          <w:szCs w:val="28"/>
        </w:rPr>
        <w:t xml:space="preserve">Министр отметил, что в этом году сохранены все меры традиционной поддержки ЛПХ. На эти цели предусмотрено 477,5 млн. рублей. Кроме субсидий на содержание коров и коз, наиболее востребована программа строительства молочных мини-ферм. В нынешнем году уже подано 130 заявок из 17 муниципальных районов на 38,6 млн. рублей. Активны </w:t>
      </w:r>
      <w:proofErr w:type="spellStart"/>
      <w:r w:rsidRPr="0000390C">
        <w:rPr>
          <w:color w:val="3C4052"/>
          <w:sz w:val="28"/>
          <w:szCs w:val="28"/>
        </w:rPr>
        <w:t>Актанышский</w:t>
      </w:r>
      <w:proofErr w:type="spellEnd"/>
      <w:r w:rsidRPr="0000390C">
        <w:rPr>
          <w:color w:val="3C4052"/>
          <w:sz w:val="28"/>
          <w:szCs w:val="28"/>
        </w:rPr>
        <w:t xml:space="preserve">, </w:t>
      </w:r>
      <w:proofErr w:type="spellStart"/>
      <w:r w:rsidRPr="0000390C">
        <w:rPr>
          <w:color w:val="3C4052"/>
          <w:sz w:val="28"/>
          <w:szCs w:val="28"/>
        </w:rPr>
        <w:t>Черемшанский</w:t>
      </w:r>
      <w:proofErr w:type="spellEnd"/>
      <w:r w:rsidRPr="0000390C">
        <w:rPr>
          <w:color w:val="3C4052"/>
          <w:sz w:val="28"/>
          <w:szCs w:val="28"/>
        </w:rPr>
        <w:t xml:space="preserve">, </w:t>
      </w:r>
      <w:proofErr w:type="spellStart"/>
      <w:r w:rsidRPr="0000390C">
        <w:rPr>
          <w:color w:val="3C4052"/>
          <w:sz w:val="28"/>
          <w:szCs w:val="28"/>
        </w:rPr>
        <w:t>Буинский</w:t>
      </w:r>
      <w:proofErr w:type="spellEnd"/>
      <w:r w:rsidRPr="0000390C">
        <w:rPr>
          <w:color w:val="3C4052"/>
          <w:sz w:val="28"/>
          <w:szCs w:val="28"/>
        </w:rPr>
        <w:t xml:space="preserve">, Нижнекамский и </w:t>
      </w:r>
      <w:proofErr w:type="spellStart"/>
      <w:r w:rsidRPr="0000390C">
        <w:rPr>
          <w:color w:val="3C4052"/>
          <w:sz w:val="28"/>
          <w:szCs w:val="28"/>
        </w:rPr>
        <w:t>Алькеевский</w:t>
      </w:r>
      <w:proofErr w:type="spellEnd"/>
      <w:r w:rsidRPr="0000390C">
        <w:rPr>
          <w:color w:val="3C4052"/>
          <w:sz w:val="28"/>
          <w:szCs w:val="28"/>
        </w:rPr>
        <w:t xml:space="preserve"> районы.</w:t>
      </w:r>
    </w:p>
    <w:p w:rsidR="0000390C" w:rsidRPr="0000390C" w:rsidRDefault="0000390C" w:rsidP="0000390C">
      <w:pPr>
        <w:pStyle w:val="a3"/>
        <w:shd w:val="clear" w:color="auto" w:fill="FFFFFF"/>
        <w:spacing w:line="360" w:lineRule="auto"/>
        <w:rPr>
          <w:color w:val="3C4052"/>
          <w:sz w:val="28"/>
          <w:szCs w:val="28"/>
        </w:rPr>
      </w:pPr>
      <w:r w:rsidRPr="0000390C">
        <w:rPr>
          <w:color w:val="3C4052"/>
          <w:sz w:val="28"/>
          <w:szCs w:val="28"/>
        </w:rPr>
        <w:lastRenderedPageBreak/>
        <w:t>Меры господдержки способствуют активному развитию в республике фермерских хозяйств. Они дают наибольший прирост, что связано с динамичным развитием животноводства. Зафиксирован рост по всем видам скота и птицы. По птице поголовье выросло за год на 40% и достигло почти 3 млн. голов. Денежная выручка выросла на 11 процентов и составила 2,1 млрд. рублей.</w:t>
      </w:r>
    </w:p>
    <w:p w:rsidR="0000390C" w:rsidRPr="0000390C" w:rsidRDefault="0000390C" w:rsidP="0000390C">
      <w:pPr>
        <w:pStyle w:val="a3"/>
        <w:shd w:val="clear" w:color="auto" w:fill="FFFFFF"/>
        <w:spacing w:line="360" w:lineRule="auto"/>
        <w:rPr>
          <w:color w:val="3C4052"/>
          <w:sz w:val="28"/>
          <w:szCs w:val="28"/>
        </w:rPr>
      </w:pPr>
      <w:r w:rsidRPr="0000390C">
        <w:rPr>
          <w:color w:val="3C4052"/>
          <w:sz w:val="28"/>
          <w:szCs w:val="28"/>
        </w:rPr>
        <w:t xml:space="preserve">Целый пласт работы предстоит в развитии Сельскохозяйственных потребительских кооперативов. Из 295 зарегистрированных кооперативов сегодня реальную деятельность ведут только 123 кооператива, из них 74 получили </w:t>
      </w:r>
      <w:proofErr w:type="spellStart"/>
      <w:r w:rsidRPr="0000390C">
        <w:rPr>
          <w:color w:val="3C4052"/>
          <w:sz w:val="28"/>
          <w:szCs w:val="28"/>
        </w:rPr>
        <w:t>грантовую</w:t>
      </w:r>
      <w:proofErr w:type="spellEnd"/>
      <w:r w:rsidRPr="0000390C">
        <w:rPr>
          <w:color w:val="3C4052"/>
          <w:sz w:val="28"/>
          <w:szCs w:val="28"/>
        </w:rPr>
        <w:t xml:space="preserve"> поддержку. Благодаря ежегодной поддержке удалось снова возродить кооперативное движение. Кооперативы успешно начали работу по переработке сельхозпродукции в Альметьевском, Высокогорском, Рыбно-Слободском, </w:t>
      </w:r>
      <w:proofErr w:type="spellStart"/>
      <w:r w:rsidRPr="0000390C">
        <w:rPr>
          <w:color w:val="3C4052"/>
          <w:sz w:val="28"/>
          <w:szCs w:val="28"/>
        </w:rPr>
        <w:t>Лаишевском</w:t>
      </w:r>
      <w:proofErr w:type="spellEnd"/>
      <w:r w:rsidRPr="0000390C">
        <w:rPr>
          <w:color w:val="3C4052"/>
          <w:sz w:val="28"/>
          <w:szCs w:val="28"/>
        </w:rPr>
        <w:t xml:space="preserve">, </w:t>
      </w:r>
      <w:proofErr w:type="spellStart"/>
      <w:r w:rsidRPr="0000390C">
        <w:rPr>
          <w:color w:val="3C4052"/>
          <w:sz w:val="28"/>
          <w:szCs w:val="28"/>
        </w:rPr>
        <w:t>Муслюмовском</w:t>
      </w:r>
      <w:proofErr w:type="spellEnd"/>
      <w:r w:rsidRPr="0000390C">
        <w:rPr>
          <w:color w:val="3C4052"/>
          <w:sz w:val="28"/>
          <w:szCs w:val="28"/>
        </w:rPr>
        <w:t xml:space="preserve">, Мензелинском, Сабинском, </w:t>
      </w:r>
      <w:proofErr w:type="spellStart"/>
      <w:r w:rsidRPr="0000390C">
        <w:rPr>
          <w:color w:val="3C4052"/>
          <w:sz w:val="28"/>
          <w:szCs w:val="28"/>
        </w:rPr>
        <w:t>Балтасинском</w:t>
      </w:r>
      <w:proofErr w:type="spellEnd"/>
      <w:r w:rsidRPr="0000390C">
        <w:rPr>
          <w:color w:val="3C4052"/>
          <w:sz w:val="28"/>
          <w:szCs w:val="28"/>
        </w:rPr>
        <w:t xml:space="preserve"> и Арском районах.</w:t>
      </w:r>
    </w:p>
    <w:p w:rsidR="0000390C" w:rsidRPr="0000390C" w:rsidRDefault="0000390C" w:rsidP="0000390C">
      <w:pPr>
        <w:pStyle w:val="a3"/>
        <w:shd w:val="clear" w:color="auto" w:fill="FFFFFF"/>
        <w:spacing w:line="360" w:lineRule="auto"/>
        <w:rPr>
          <w:color w:val="3C4052"/>
          <w:sz w:val="28"/>
          <w:szCs w:val="28"/>
        </w:rPr>
      </w:pPr>
      <w:r w:rsidRPr="0000390C">
        <w:rPr>
          <w:color w:val="3C4052"/>
          <w:sz w:val="28"/>
          <w:szCs w:val="28"/>
        </w:rPr>
        <w:t>Всего за 2019 год в сельхозкооперативы дополнительно вовлечено свыше 3 тыс. новых членов, в основном это личные подсобные хозяйства. Денежная выручка сельскохозяйственных потребительских кооперативов выросла почти вдвое: с 1,6 млрд. рублей до 2,9 млрд. рублей.</w:t>
      </w:r>
    </w:p>
    <w:p w:rsidR="0000390C" w:rsidRPr="0000390C" w:rsidRDefault="0000390C" w:rsidP="0000390C">
      <w:pPr>
        <w:pStyle w:val="a3"/>
        <w:shd w:val="clear" w:color="auto" w:fill="FFFFFF"/>
        <w:spacing w:line="360" w:lineRule="auto"/>
        <w:rPr>
          <w:color w:val="3C4052"/>
          <w:sz w:val="28"/>
          <w:szCs w:val="28"/>
        </w:rPr>
      </w:pPr>
      <w:r w:rsidRPr="0000390C">
        <w:rPr>
          <w:color w:val="3C4052"/>
          <w:sz w:val="28"/>
          <w:szCs w:val="28"/>
        </w:rPr>
        <w:t xml:space="preserve">Марат </w:t>
      </w:r>
      <w:proofErr w:type="spellStart"/>
      <w:r w:rsidRPr="0000390C">
        <w:rPr>
          <w:color w:val="3C4052"/>
          <w:sz w:val="28"/>
          <w:szCs w:val="28"/>
        </w:rPr>
        <w:t>Зяббаров</w:t>
      </w:r>
      <w:proofErr w:type="spellEnd"/>
      <w:r w:rsidRPr="0000390C">
        <w:rPr>
          <w:color w:val="3C4052"/>
          <w:sz w:val="28"/>
          <w:szCs w:val="28"/>
        </w:rPr>
        <w:t xml:space="preserve"> также добавил, что в период текущих полевых работ важной задачей является заготовка кормов.  На сегодня заготовлено 95 тыс. </w:t>
      </w:r>
      <w:proofErr w:type="spellStart"/>
      <w:r w:rsidRPr="0000390C">
        <w:rPr>
          <w:color w:val="3C4052"/>
          <w:sz w:val="28"/>
          <w:szCs w:val="28"/>
        </w:rPr>
        <w:t>тн</w:t>
      </w:r>
      <w:proofErr w:type="spellEnd"/>
      <w:r w:rsidRPr="0000390C">
        <w:rPr>
          <w:color w:val="3C4052"/>
          <w:sz w:val="28"/>
          <w:szCs w:val="28"/>
        </w:rPr>
        <w:t xml:space="preserve"> сена и 940 тыс. </w:t>
      </w:r>
      <w:proofErr w:type="spellStart"/>
      <w:r w:rsidRPr="0000390C">
        <w:rPr>
          <w:color w:val="3C4052"/>
          <w:sz w:val="28"/>
          <w:szCs w:val="28"/>
        </w:rPr>
        <w:t>тн</w:t>
      </w:r>
      <w:proofErr w:type="spellEnd"/>
      <w:proofErr w:type="gramStart"/>
      <w:r w:rsidRPr="0000390C">
        <w:rPr>
          <w:color w:val="3C4052"/>
          <w:sz w:val="28"/>
          <w:szCs w:val="28"/>
        </w:rPr>
        <w:t>. сенажа</w:t>
      </w:r>
      <w:proofErr w:type="gramEnd"/>
      <w:r w:rsidRPr="0000390C">
        <w:rPr>
          <w:color w:val="3C4052"/>
          <w:sz w:val="28"/>
          <w:szCs w:val="28"/>
        </w:rPr>
        <w:t>.</w:t>
      </w:r>
    </w:p>
    <w:p w:rsidR="0000390C" w:rsidRPr="0000390C" w:rsidRDefault="0000390C" w:rsidP="0000390C">
      <w:pPr>
        <w:pStyle w:val="a3"/>
        <w:shd w:val="clear" w:color="auto" w:fill="FFFFFF"/>
        <w:spacing w:line="360" w:lineRule="auto"/>
        <w:rPr>
          <w:color w:val="3C4052"/>
          <w:sz w:val="28"/>
          <w:szCs w:val="28"/>
        </w:rPr>
      </w:pPr>
      <w:r w:rsidRPr="0000390C">
        <w:rPr>
          <w:color w:val="3C4052"/>
          <w:sz w:val="28"/>
          <w:szCs w:val="28"/>
        </w:rPr>
        <w:t xml:space="preserve">Рустам </w:t>
      </w:r>
      <w:proofErr w:type="spellStart"/>
      <w:r w:rsidRPr="0000390C">
        <w:rPr>
          <w:color w:val="3C4052"/>
          <w:sz w:val="28"/>
          <w:szCs w:val="28"/>
        </w:rPr>
        <w:t>Минниханов</w:t>
      </w:r>
      <w:proofErr w:type="spellEnd"/>
      <w:r w:rsidRPr="0000390C">
        <w:rPr>
          <w:color w:val="3C4052"/>
          <w:sz w:val="28"/>
          <w:szCs w:val="28"/>
        </w:rPr>
        <w:t xml:space="preserve"> подчеркнул, что развитие сферы животноводства и поддержка малых форм на селе очень важны. «Это связано не только с производством продукции, речь идет о доходах людей и будущем села. Поэтому необходимо продолжить все формы поддержки», - отметил Президент РТ.</w:t>
      </w:r>
    </w:p>
    <w:p w:rsidR="0000390C" w:rsidRPr="0000390C" w:rsidRDefault="0000390C" w:rsidP="0000390C">
      <w:pPr>
        <w:pStyle w:val="a3"/>
        <w:shd w:val="clear" w:color="auto" w:fill="FFFFFF"/>
        <w:spacing w:line="360" w:lineRule="auto"/>
        <w:rPr>
          <w:color w:val="3C4052"/>
          <w:sz w:val="28"/>
          <w:szCs w:val="28"/>
        </w:rPr>
      </w:pPr>
      <w:r w:rsidRPr="0000390C">
        <w:rPr>
          <w:rStyle w:val="a4"/>
          <w:color w:val="3C4052"/>
          <w:sz w:val="28"/>
          <w:szCs w:val="28"/>
        </w:rPr>
        <w:lastRenderedPageBreak/>
        <w:t>Полный текст выступления: </w:t>
      </w:r>
      <w:hyperlink r:id="rId4" w:history="1">
        <w:r w:rsidRPr="0000390C">
          <w:rPr>
            <w:rStyle w:val="a5"/>
            <w:color w:val="3C4052"/>
            <w:sz w:val="28"/>
            <w:szCs w:val="28"/>
          </w:rPr>
          <w:t>https://agro.tatarstan.ru/rus/file/pub/pub_2375143.pdf</w:t>
        </w:r>
      </w:hyperlink>
    </w:p>
    <w:p w:rsidR="0000390C" w:rsidRPr="0000390C" w:rsidRDefault="0000390C" w:rsidP="0000390C">
      <w:pPr>
        <w:pStyle w:val="a3"/>
        <w:shd w:val="clear" w:color="auto" w:fill="FFFFFF"/>
        <w:spacing w:line="360" w:lineRule="auto"/>
        <w:rPr>
          <w:color w:val="3C4052"/>
          <w:sz w:val="28"/>
          <w:szCs w:val="28"/>
        </w:rPr>
      </w:pPr>
      <w:r w:rsidRPr="0000390C">
        <w:rPr>
          <w:rStyle w:val="a4"/>
          <w:color w:val="3C4052"/>
          <w:sz w:val="28"/>
          <w:szCs w:val="28"/>
        </w:rPr>
        <w:t>Полное видео выступления: </w:t>
      </w:r>
      <w:hyperlink r:id="rId5" w:history="1">
        <w:r w:rsidRPr="0000390C">
          <w:rPr>
            <w:rStyle w:val="a5"/>
            <w:color w:val="3C4052"/>
            <w:sz w:val="28"/>
            <w:szCs w:val="28"/>
          </w:rPr>
          <w:t>https://agro.tatarstan.ru/press/video.htm/video/6514779.htm</w:t>
        </w:r>
      </w:hyperlink>
    </w:p>
    <w:p w:rsidR="003142D9" w:rsidRPr="0000390C" w:rsidRDefault="003142D9" w:rsidP="000039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142D9" w:rsidRPr="0000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C"/>
    <w:rsid w:val="0000390C"/>
    <w:rsid w:val="0031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3D4B1-0107-4673-BBEF-2FF56BE0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90C"/>
    <w:rPr>
      <w:b/>
      <w:bCs/>
    </w:rPr>
  </w:style>
  <w:style w:type="character" w:styleId="a5">
    <w:name w:val="Hyperlink"/>
    <w:basedOn w:val="a0"/>
    <w:uiPriority w:val="99"/>
    <w:semiHidden/>
    <w:unhideWhenUsed/>
    <w:rsid w:val="00003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.tatarstan.ru/press/video.htm/video/6514779.htm" TargetMode="External"/><Relationship Id="rId4" Type="http://schemas.openxmlformats.org/officeDocument/2006/relationships/hyperlink" Target="https://agro.tatarstan.ru/rus/file/pub/pub_23751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Rivc</dc:creator>
  <cp:keywords/>
  <dc:description/>
  <cp:lastModifiedBy>Rivc</cp:lastModifiedBy>
  <cp:revision>1</cp:revision>
  <dcterms:created xsi:type="dcterms:W3CDTF">2020-06-22T05:18:00Z</dcterms:created>
  <dcterms:modified xsi:type="dcterms:W3CDTF">2020-06-22T05:19:00Z</dcterms:modified>
</cp:coreProperties>
</file>