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F4" w:rsidRPr="00871D3A" w:rsidRDefault="008C69F4" w:rsidP="008C69F4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1D3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9CB5DE" wp14:editId="15F9B408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D3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871D3A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8C69F4" w:rsidRPr="00871D3A" w:rsidRDefault="008C69F4" w:rsidP="008C69F4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1D3A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8C69F4" w:rsidRPr="00871D3A" w:rsidRDefault="008C69F4" w:rsidP="008C69F4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C69F4" w:rsidRPr="00871D3A" w:rsidRDefault="008C69F4" w:rsidP="008C69F4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C69F4" w:rsidRDefault="008C69F4" w:rsidP="008C69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9F4" w:rsidRPr="008C69F4" w:rsidRDefault="008C69F4" w:rsidP="008C69F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8C69F4" w:rsidRPr="008C69F4" w:rsidRDefault="008C69F4" w:rsidP="008C69F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C69F4">
        <w:rPr>
          <w:rFonts w:ascii="Times New Roman" w:hAnsi="Times New Roman" w:cs="Times New Roman"/>
          <w:b/>
          <w:sz w:val="28"/>
        </w:rPr>
        <w:t>Татарстанские аграрии приобрели 2,5 тысячи единиц сельскохозяйственной техники в 2019 году</w:t>
      </w:r>
    </w:p>
    <w:bookmarkEnd w:id="0"/>
    <w:p w:rsidR="008C69F4" w:rsidRPr="008C69F4" w:rsidRDefault="008C69F4" w:rsidP="008C69F4">
      <w:pPr>
        <w:spacing w:line="240" w:lineRule="auto"/>
        <w:jc w:val="both"/>
        <w:rPr>
          <w:rFonts w:ascii="Times New Roman" w:hAnsi="Times New Roman" w:cs="Times New Roman"/>
        </w:rPr>
      </w:pPr>
    </w:p>
    <w:p w:rsidR="008C69F4" w:rsidRPr="008C69F4" w:rsidRDefault="008C69F4" w:rsidP="008C69F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C69F4">
        <w:rPr>
          <w:rFonts w:ascii="Times New Roman" w:hAnsi="Times New Roman" w:cs="Times New Roman"/>
          <w:sz w:val="28"/>
        </w:rPr>
        <w:t>Около 2,5 тысяч единиц новой сельскохозяйственной техники  и оборудования приобрели татарстанские аграрии в прошлом году. На покупку техники было направлено более 6 млрд рублей.</w:t>
      </w:r>
    </w:p>
    <w:p w:rsidR="008C69F4" w:rsidRPr="008C69F4" w:rsidRDefault="008C69F4" w:rsidP="008C69F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C69F4">
        <w:rPr>
          <w:rFonts w:ascii="Times New Roman" w:hAnsi="Times New Roman" w:cs="Times New Roman"/>
          <w:sz w:val="28"/>
        </w:rPr>
        <w:t>Аграрии приобрели 242 трактора,162 комбайна, 20 робота-дояра и 23 высокопроизводительных доильных зала.</w:t>
      </w:r>
    </w:p>
    <w:p w:rsidR="008C69F4" w:rsidRPr="008C69F4" w:rsidRDefault="008C69F4" w:rsidP="008C69F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C69F4">
        <w:rPr>
          <w:rFonts w:ascii="Times New Roman" w:hAnsi="Times New Roman" w:cs="Times New Roman"/>
          <w:sz w:val="28"/>
        </w:rPr>
        <w:t xml:space="preserve">Необходимо отметить, что </w:t>
      </w:r>
      <w:proofErr w:type="spellStart"/>
      <w:r w:rsidRPr="008C69F4">
        <w:rPr>
          <w:rFonts w:ascii="Times New Roman" w:hAnsi="Times New Roman" w:cs="Times New Roman"/>
          <w:sz w:val="28"/>
        </w:rPr>
        <w:t>сельхозтоваропроизводители</w:t>
      </w:r>
      <w:proofErr w:type="spellEnd"/>
      <w:r w:rsidRPr="008C69F4">
        <w:rPr>
          <w:rFonts w:ascii="Times New Roman" w:hAnsi="Times New Roman" w:cs="Times New Roman"/>
          <w:sz w:val="28"/>
        </w:rPr>
        <w:t xml:space="preserve">  активно пользуются программами «Техническая и технологическая модернизация АПК» (по схеме 40х60) и «1432», а также льготным лизингом от «</w:t>
      </w:r>
      <w:proofErr w:type="spellStart"/>
      <w:r w:rsidRPr="008C69F4">
        <w:rPr>
          <w:rFonts w:ascii="Times New Roman" w:hAnsi="Times New Roman" w:cs="Times New Roman"/>
          <w:sz w:val="28"/>
        </w:rPr>
        <w:t>Росагролизинга</w:t>
      </w:r>
      <w:proofErr w:type="spellEnd"/>
      <w:r w:rsidRPr="008C69F4">
        <w:rPr>
          <w:rFonts w:ascii="Times New Roman" w:hAnsi="Times New Roman" w:cs="Times New Roman"/>
          <w:sz w:val="28"/>
        </w:rPr>
        <w:t>».</w:t>
      </w:r>
    </w:p>
    <w:p w:rsidR="008C69F4" w:rsidRPr="008C69F4" w:rsidRDefault="008C69F4" w:rsidP="008C69F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C69F4">
        <w:rPr>
          <w:rFonts w:ascii="Times New Roman" w:hAnsi="Times New Roman" w:cs="Times New Roman"/>
          <w:sz w:val="28"/>
        </w:rPr>
        <w:t>В 2020 году на статью «Техническая и технологическая модернизация АПК» из республиканского бюджета направлено 1,7 млрд. рублей для субсидирования части затрат за приобретенную технику и оборудование.</w:t>
      </w:r>
    </w:p>
    <w:p w:rsidR="008C69F4" w:rsidRPr="008C69F4" w:rsidRDefault="008C69F4" w:rsidP="008C69F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C69F4">
        <w:rPr>
          <w:rFonts w:ascii="Times New Roman" w:hAnsi="Times New Roman" w:cs="Times New Roman"/>
          <w:sz w:val="28"/>
        </w:rPr>
        <w:t>Более подробную информацию об участии в программах можно получить в отделе инженерно-технического обеспечения АПК по телефону (843)221-76-59.</w:t>
      </w:r>
    </w:p>
    <w:p w:rsidR="00F65374" w:rsidRPr="008C69F4" w:rsidRDefault="008C69F4" w:rsidP="008C69F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C69F4">
        <w:rPr>
          <w:rFonts w:ascii="Times New Roman" w:hAnsi="Times New Roman" w:cs="Times New Roman"/>
          <w:b/>
          <w:i/>
          <w:sz w:val="28"/>
        </w:rPr>
        <w:t>Татарская версия новости:</w:t>
      </w:r>
      <w:r w:rsidRPr="008C69F4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8C69F4">
          <w:rPr>
            <w:rStyle w:val="a3"/>
            <w:rFonts w:ascii="Times New Roman" w:hAnsi="Times New Roman" w:cs="Times New Roman"/>
            <w:sz w:val="28"/>
          </w:rPr>
          <w:t>http://agro.tatarstan.ru/tat/index.htm/news/1698401.htm</w:t>
        </w:r>
      </w:hyperlink>
    </w:p>
    <w:p w:rsidR="008C69F4" w:rsidRPr="008C69F4" w:rsidRDefault="008C69F4" w:rsidP="008C69F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9F4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sectPr w:rsidR="008C69F4" w:rsidRPr="008C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F4"/>
    <w:rsid w:val="008C69F4"/>
    <w:rsid w:val="00AD1881"/>
    <w:rsid w:val="00F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DE847-79AA-4790-BA06-715C0D5E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9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698401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2020-03-05T07:43:00Z</dcterms:created>
  <dcterms:modified xsi:type="dcterms:W3CDTF">2020-03-05T07:43:00Z</dcterms:modified>
</cp:coreProperties>
</file>