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62" w:rsidRPr="00720862" w:rsidRDefault="00720862" w:rsidP="00720862">
      <w:pPr>
        <w:spacing w:after="120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20862">
        <w:rPr>
          <w:rFonts w:ascii="Calibri" w:eastAsia="Calibri" w:hAnsi="Calibri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DB6F567" wp14:editId="7EF15079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862">
        <w:rPr>
          <w:rFonts w:ascii="Times New Roman" w:eastAsia="SimSun" w:hAnsi="Times New Roman" w:cs="Times New Roman"/>
          <w:bCs/>
          <w:sz w:val="28"/>
          <w:szCs w:val="28"/>
          <w:lang w:val="tt-RU" w:eastAsia="zh-CN"/>
        </w:rPr>
        <w:t xml:space="preserve">МИНИСТЕРСТВО </w:t>
      </w:r>
      <w:r w:rsidRPr="007208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720862" w:rsidRPr="00720862" w:rsidRDefault="00720862" w:rsidP="00720862">
      <w:pPr>
        <w:spacing w:after="120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208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РЕСПУБЛИКИ ТАТАРСТАН</w:t>
      </w:r>
    </w:p>
    <w:p w:rsidR="00720862" w:rsidRPr="00720862" w:rsidRDefault="00720862" w:rsidP="00720862">
      <w:pPr>
        <w:spacing w:after="120"/>
        <w:ind w:left="142" w:firstLine="425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20862" w:rsidRPr="00720862" w:rsidRDefault="00720862" w:rsidP="00720862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20862" w:rsidRPr="00720862" w:rsidRDefault="00720862" w:rsidP="00720862">
      <w:pPr>
        <w:widowControl/>
        <w:shd w:val="clear" w:color="auto" w:fill="FFFFFF"/>
        <w:autoSpaceDE/>
        <w:autoSpaceDN/>
        <w:jc w:val="center"/>
        <w:outlineLvl w:val="0"/>
        <w:rPr>
          <w:rFonts w:ascii="Times New Roman" w:eastAsia="Calibri" w:hAnsi="Times New Roman" w:cs="Times New Roman"/>
          <w:b/>
          <w:sz w:val="28"/>
          <w:lang w:eastAsia="en-US" w:bidi="ar-SA"/>
        </w:rPr>
      </w:pPr>
    </w:p>
    <w:p w:rsidR="00720862" w:rsidRPr="00720862" w:rsidRDefault="00720862" w:rsidP="00720862">
      <w:pPr>
        <w:widowControl/>
        <w:shd w:val="clear" w:color="auto" w:fill="FFFFFF"/>
        <w:autoSpaceDE/>
        <w:autoSpaceDN/>
        <w:jc w:val="center"/>
        <w:outlineLvl w:val="0"/>
        <w:rPr>
          <w:rFonts w:ascii="Times New Roman" w:eastAsia="Times New Roman" w:hAnsi="Times New Roman" w:cs="Times New Roman"/>
          <w:bCs/>
          <w:color w:val="171717"/>
          <w:kern w:val="36"/>
          <w:sz w:val="28"/>
          <w:szCs w:val="28"/>
          <w:lang w:bidi="ar-SA"/>
        </w:rPr>
      </w:pPr>
    </w:p>
    <w:p w:rsidR="00720862" w:rsidRPr="00720862" w:rsidRDefault="00720862" w:rsidP="00720862">
      <w:pPr>
        <w:jc w:val="center"/>
        <w:rPr>
          <w:rFonts w:ascii="Times New Roman" w:hAnsi="Times New Roman" w:cs="Times New Roman"/>
          <w:sz w:val="28"/>
        </w:rPr>
      </w:pPr>
    </w:p>
    <w:p w:rsidR="00720862" w:rsidRPr="00720862" w:rsidRDefault="00720862" w:rsidP="00720862">
      <w:pPr>
        <w:jc w:val="center"/>
        <w:rPr>
          <w:rFonts w:ascii="Times New Roman" w:hAnsi="Times New Roman" w:cs="Times New Roman"/>
          <w:sz w:val="28"/>
        </w:rPr>
      </w:pPr>
    </w:p>
    <w:p w:rsidR="0059018F" w:rsidRPr="00720862" w:rsidRDefault="0059018F" w:rsidP="0059018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20862">
        <w:rPr>
          <w:rFonts w:ascii="Times New Roman" w:hAnsi="Times New Roman" w:cs="Times New Roman"/>
          <w:b/>
          <w:sz w:val="28"/>
        </w:rPr>
        <w:t>Поддержите "Татар балы" на конкурсе "Вкусы России"!</w:t>
      </w:r>
    </w:p>
    <w:bookmarkEnd w:id="0"/>
    <w:p w:rsidR="00D04665" w:rsidRPr="00033043" w:rsidRDefault="00D04665" w:rsidP="00033043">
      <w:pPr>
        <w:jc w:val="both"/>
        <w:rPr>
          <w:rFonts w:ascii="Times New Roman" w:hAnsi="Times New Roman" w:cs="Times New Roman"/>
          <w:sz w:val="28"/>
        </w:rPr>
      </w:pPr>
    </w:p>
    <w:p w:rsidR="00DF4DF4" w:rsidRPr="00033043" w:rsidRDefault="00DF4DF4" w:rsidP="00720862">
      <w:pPr>
        <w:spacing w:after="120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33043">
        <w:rPr>
          <w:rFonts w:ascii="Times New Roman" w:hAnsi="Times New Roman" w:cs="Times New Roman"/>
          <w:sz w:val="28"/>
        </w:rPr>
        <w:t>Минсельхозпрод РТ номинировал мёд «Татар Балы» в первом национальном конкурсе региональных брендов «Вкусы России».</w:t>
      </w:r>
    </w:p>
    <w:p w:rsidR="00DF4DF4" w:rsidRPr="00033043" w:rsidRDefault="00DF4DF4" w:rsidP="00720862">
      <w:pPr>
        <w:spacing w:after="120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33043">
        <w:rPr>
          <w:rFonts w:ascii="Times New Roman" w:hAnsi="Times New Roman" w:cs="Times New Roman"/>
          <w:sz w:val="28"/>
        </w:rPr>
        <w:t>Первые наскальные рисунки, которые иллюстрируют сбор мёда диких пчёл появились 13 тыс. лет до н.э. «Татар Балы» собирается со всех уголков Татарстана и отличается сладким, приятным вкусом, без постороннего привкуса и имеет приятный аромат.</w:t>
      </w:r>
    </w:p>
    <w:p w:rsidR="00902250" w:rsidRPr="00033043" w:rsidRDefault="00DF4DF4" w:rsidP="00720862">
      <w:pPr>
        <w:spacing w:after="120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33043">
        <w:rPr>
          <w:rFonts w:ascii="Times New Roman" w:hAnsi="Times New Roman" w:cs="Times New Roman"/>
          <w:sz w:val="28"/>
        </w:rPr>
        <w:t>Продукт соответствует требованиям, установленным Техническим Регламентом Таможенного Союза 021/2011 от 09 декабря 2011 г. №880 «О безопасности пищевой продукции»</w:t>
      </w:r>
      <w:r w:rsidR="00902250" w:rsidRPr="00033043">
        <w:rPr>
          <w:rFonts w:ascii="Times New Roman" w:hAnsi="Times New Roman" w:cs="Times New Roman"/>
          <w:sz w:val="28"/>
        </w:rPr>
        <w:t xml:space="preserve"> и ГОСТа 19792-2017</w:t>
      </w:r>
      <w:r w:rsidRPr="00033043">
        <w:rPr>
          <w:rFonts w:ascii="Times New Roman" w:hAnsi="Times New Roman" w:cs="Times New Roman"/>
          <w:sz w:val="28"/>
        </w:rPr>
        <w:t xml:space="preserve">. Не содержит антибиотики. </w:t>
      </w:r>
      <w:proofErr w:type="spellStart"/>
      <w:r w:rsidRPr="00033043">
        <w:rPr>
          <w:rFonts w:ascii="Times New Roman" w:hAnsi="Times New Roman" w:cs="Times New Roman"/>
          <w:sz w:val="28"/>
        </w:rPr>
        <w:t>Диастазное</w:t>
      </w:r>
      <w:proofErr w:type="spellEnd"/>
      <w:r w:rsidRPr="00033043">
        <w:rPr>
          <w:rFonts w:ascii="Times New Roman" w:hAnsi="Times New Roman" w:cs="Times New Roman"/>
          <w:sz w:val="28"/>
        </w:rPr>
        <w:t xml:space="preserve"> число согласно результатам испытании 65,28 </w:t>
      </w:r>
      <w:proofErr w:type="spellStart"/>
      <w:r w:rsidRPr="00033043">
        <w:rPr>
          <w:rFonts w:ascii="Times New Roman" w:hAnsi="Times New Roman" w:cs="Times New Roman"/>
          <w:sz w:val="28"/>
        </w:rPr>
        <w:t>ед</w:t>
      </w:r>
      <w:proofErr w:type="spellEnd"/>
      <w:r w:rsidRPr="00033043">
        <w:rPr>
          <w:rFonts w:ascii="Times New Roman" w:hAnsi="Times New Roman" w:cs="Times New Roman"/>
          <w:sz w:val="28"/>
        </w:rPr>
        <w:t>/Готе, что показыв</w:t>
      </w:r>
      <w:r w:rsidR="00902250" w:rsidRPr="00033043">
        <w:rPr>
          <w:rFonts w:ascii="Times New Roman" w:hAnsi="Times New Roman" w:cs="Times New Roman"/>
          <w:sz w:val="28"/>
        </w:rPr>
        <w:t xml:space="preserve">ает высокое качество продукции. </w:t>
      </w:r>
    </w:p>
    <w:p w:rsidR="00902250" w:rsidRPr="00033043" w:rsidRDefault="00902250" w:rsidP="00720862">
      <w:pPr>
        <w:spacing w:after="120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33043">
        <w:rPr>
          <w:rFonts w:ascii="Times New Roman" w:hAnsi="Times New Roman" w:cs="Times New Roman"/>
          <w:sz w:val="28"/>
        </w:rPr>
        <w:t xml:space="preserve">Председатель кооператива, пчеловод второго поколения </w:t>
      </w:r>
      <w:proofErr w:type="spellStart"/>
      <w:r w:rsidRPr="00033043">
        <w:rPr>
          <w:rFonts w:ascii="Times New Roman" w:hAnsi="Times New Roman" w:cs="Times New Roman"/>
          <w:sz w:val="28"/>
        </w:rPr>
        <w:t>Язиль</w:t>
      </w:r>
      <w:proofErr w:type="spellEnd"/>
      <w:r w:rsidRPr="000330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3043">
        <w:rPr>
          <w:rFonts w:ascii="Times New Roman" w:hAnsi="Times New Roman" w:cs="Times New Roman"/>
          <w:sz w:val="28"/>
        </w:rPr>
        <w:t>Муллахазиев</w:t>
      </w:r>
      <w:proofErr w:type="spellEnd"/>
      <w:r w:rsidRPr="00033043">
        <w:rPr>
          <w:rFonts w:ascii="Times New Roman" w:hAnsi="Times New Roman" w:cs="Times New Roman"/>
          <w:sz w:val="28"/>
        </w:rPr>
        <w:t xml:space="preserve"> из </w:t>
      </w:r>
      <w:proofErr w:type="spellStart"/>
      <w:r w:rsidRPr="00033043">
        <w:rPr>
          <w:rFonts w:ascii="Times New Roman" w:hAnsi="Times New Roman" w:cs="Times New Roman"/>
          <w:sz w:val="28"/>
        </w:rPr>
        <w:t>Кукморского</w:t>
      </w:r>
      <w:proofErr w:type="spellEnd"/>
      <w:r w:rsidRPr="00033043">
        <w:rPr>
          <w:rFonts w:ascii="Times New Roman" w:hAnsi="Times New Roman" w:cs="Times New Roman"/>
          <w:sz w:val="28"/>
        </w:rPr>
        <w:t xml:space="preserve"> района совместно с родными и друзьями-пчеловодами решили объединить усилия и кооперироваться для совместной работы — так появился СПССПК «Татар Балы», который является молодым кооперативом, который производит и реализует: мед, пергу, пыльцу, </w:t>
      </w:r>
      <w:proofErr w:type="spellStart"/>
      <w:r w:rsidRPr="00033043">
        <w:rPr>
          <w:rFonts w:ascii="Times New Roman" w:hAnsi="Times New Roman" w:cs="Times New Roman"/>
          <w:sz w:val="28"/>
        </w:rPr>
        <w:t>трутневый</w:t>
      </w:r>
      <w:proofErr w:type="spellEnd"/>
      <w:r w:rsidRPr="00033043">
        <w:rPr>
          <w:rFonts w:ascii="Times New Roman" w:hAnsi="Times New Roman" w:cs="Times New Roman"/>
          <w:sz w:val="28"/>
        </w:rPr>
        <w:t xml:space="preserve"> расплод, </w:t>
      </w:r>
      <w:proofErr w:type="spellStart"/>
      <w:r w:rsidRPr="00033043">
        <w:rPr>
          <w:rFonts w:ascii="Times New Roman" w:hAnsi="Times New Roman" w:cs="Times New Roman"/>
          <w:sz w:val="28"/>
        </w:rPr>
        <w:t>забрус</w:t>
      </w:r>
      <w:proofErr w:type="spellEnd"/>
      <w:r w:rsidRPr="00033043">
        <w:rPr>
          <w:rFonts w:ascii="Times New Roman" w:hAnsi="Times New Roman" w:cs="Times New Roman"/>
          <w:sz w:val="28"/>
        </w:rPr>
        <w:t xml:space="preserve">. Основная задача всех членов кооператива это сбор мёда, как сырье на территории Республики Татарстан. Для достижения разнообразия сортов продуктов пчеловодства некоторые члена кооператива ведут кочевую работу на полях </w:t>
      </w:r>
      <w:proofErr w:type="spellStart"/>
      <w:r w:rsidRPr="00033043">
        <w:rPr>
          <w:rFonts w:ascii="Times New Roman" w:hAnsi="Times New Roman" w:cs="Times New Roman"/>
          <w:sz w:val="28"/>
        </w:rPr>
        <w:t>энтоморфильных</w:t>
      </w:r>
      <w:proofErr w:type="spellEnd"/>
      <w:r w:rsidRPr="00033043">
        <w:rPr>
          <w:rFonts w:ascii="Times New Roman" w:hAnsi="Times New Roman" w:cs="Times New Roman"/>
          <w:sz w:val="28"/>
        </w:rPr>
        <w:t xml:space="preserve"> культур. После того как садится солнце, все пчёлы собираются в ульи и начинается погрузка пчелосемей в прицепы. В ночное время дня ульи направляются на медоносные поля, и расставляются. К восходу солнца открываются литки, у пчел начинается процесс реабилитации к новой местности и сбора нектара. Скорость сбора мёда зависит от продолжительности цветения, медоносности растении, погоды, наличия в поблизости пчел из других пасек. Ареал полета пчел составляет семь километров и более. Кочевым медосбором работают квалифицированные члены кооператива.  В текущем году было собрано около 100 тонн мёда со всех членов кооператива.</w:t>
      </w:r>
    </w:p>
    <w:p w:rsidR="00902250" w:rsidRPr="00033043" w:rsidRDefault="00902250" w:rsidP="00720862">
      <w:pPr>
        <w:spacing w:after="120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33043">
        <w:rPr>
          <w:rFonts w:ascii="Times New Roman" w:hAnsi="Times New Roman" w:cs="Times New Roman"/>
          <w:sz w:val="28"/>
        </w:rPr>
        <w:t>Сегодня продукция регионального бренда «Татар Балы» представлена в торговой сети «</w:t>
      </w:r>
      <w:proofErr w:type="spellStart"/>
      <w:r w:rsidRPr="00033043">
        <w:rPr>
          <w:rFonts w:ascii="Times New Roman" w:hAnsi="Times New Roman" w:cs="Times New Roman"/>
          <w:sz w:val="28"/>
        </w:rPr>
        <w:t>Бахетле</w:t>
      </w:r>
      <w:proofErr w:type="spellEnd"/>
      <w:r w:rsidRPr="00033043">
        <w:rPr>
          <w:rFonts w:ascii="Times New Roman" w:hAnsi="Times New Roman" w:cs="Times New Roman"/>
          <w:sz w:val="28"/>
        </w:rPr>
        <w:t>» по всей России, в магазинах «Наш Фермер» Республики Татарстан, интернет-магазине.</w:t>
      </w:r>
      <w:r w:rsidR="00033043" w:rsidRPr="00033043">
        <w:rPr>
          <w:rFonts w:ascii="Times New Roman" w:hAnsi="Times New Roman" w:cs="Times New Roman"/>
          <w:sz w:val="28"/>
        </w:rPr>
        <w:t xml:space="preserve"> Продукция фасуется только в </w:t>
      </w:r>
      <w:r w:rsidR="00033043" w:rsidRPr="00033043">
        <w:rPr>
          <w:rFonts w:ascii="Times New Roman" w:hAnsi="Times New Roman" w:cs="Times New Roman"/>
          <w:sz w:val="28"/>
        </w:rPr>
        <w:lastRenderedPageBreak/>
        <w:t>стеклянные тары с металлическими крышками.</w:t>
      </w:r>
    </w:p>
    <w:p w:rsidR="00902250" w:rsidRDefault="00902250" w:rsidP="00720862">
      <w:pPr>
        <w:spacing w:after="120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33043">
        <w:rPr>
          <w:rFonts w:ascii="Times New Roman" w:hAnsi="Times New Roman" w:cs="Times New Roman"/>
          <w:sz w:val="28"/>
        </w:rPr>
        <w:t xml:space="preserve">Минсельхозпрод РТ напоминает, на сайте «Вкусы России» с 19 ноября по 2 декабря организовано народное голосование. Проголосовать за </w:t>
      </w:r>
      <w:r w:rsidR="00033043" w:rsidRPr="00033043">
        <w:rPr>
          <w:rFonts w:ascii="Times New Roman" w:hAnsi="Times New Roman" w:cs="Times New Roman"/>
          <w:sz w:val="28"/>
        </w:rPr>
        <w:t xml:space="preserve">номинанта можно </w:t>
      </w:r>
      <w:hyperlink r:id="rId5" w:history="1">
        <w:r w:rsidR="00033043" w:rsidRPr="00033043">
          <w:rPr>
            <w:rStyle w:val="a6"/>
            <w:rFonts w:ascii="Times New Roman" w:hAnsi="Times New Roman" w:cs="Times New Roman"/>
            <w:sz w:val="28"/>
          </w:rPr>
          <w:t>по ссылке</w:t>
        </w:r>
      </w:hyperlink>
      <w:r w:rsidR="00033043" w:rsidRPr="00033043">
        <w:rPr>
          <w:rFonts w:ascii="Times New Roman" w:hAnsi="Times New Roman" w:cs="Times New Roman"/>
          <w:sz w:val="28"/>
        </w:rPr>
        <w:t xml:space="preserve">. </w:t>
      </w:r>
      <w:r w:rsidRPr="00033043">
        <w:rPr>
          <w:rFonts w:ascii="Times New Roman" w:hAnsi="Times New Roman" w:cs="Times New Roman"/>
          <w:sz w:val="28"/>
        </w:rPr>
        <w:t xml:space="preserve"> </w:t>
      </w:r>
    </w:p>
    <w:p w:rsidR="00293BB1" w:rsidRDefault="00293BB1" w:rsidP="00720862">
      <w:pPr>
        <w:spacing w:after="12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 </w:t>
      </w:r>
      <w:hyperlink r:id="rId6" w:history="1">
        <w:r w:rsidRPr="008B6F19">
          <w:rPr>
            <w:rStyle w:val="a6"/>
            <w:rFonts w:ascii="Times New Roman" w:hAnsi="Times New Roman" w:cs="Times New Roman"/>
            <w:sz w:val="28"/>
          </w:rPr>
          <w:t>https://agro.tatarstan.ru/tat/index.htm/news/1870343.htm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720862" w:rsidRPr="00720862" w:rsidRDefault="00720862" w:rsidP="00720862">
      <w:pPr>
        <w:spacing w:after="120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720862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720862" w:rsidRPr="0072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F4"/>
    <w:rsid w:val="00033043"/>
    <w:rsid w:val="00290001"/>
    <w:rsid w:val="00293BB1"/>
    <w:rsid w:val="0059018F"/>
    <w:rsid w:val="00720862"/>
    <w:rsid w:val="00902250"/>
    <w:rsid w:val="00B06DBF"/>
    <w:rsid w:val="00D04665"/>
    <w:rsid w:val="00D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5557C-A657-4420-9819-4169323D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0001"/>
    <w:rPr>
      <w:rFonts w:ascii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90001"/>
    <w:pPr>
      <w:spacing w:line="471" w:lineRule="exact"/>
      <w:ind w:left="200"/>
    </w:pPr>
  </w:style>
  <w:style w:type="paragraph" w:styleId="a3">
    <w:name w:val="Body Text"/>
    <w:basedOn w:val="a"/>
    <w:link w:val="a4"/>
    <w:uiPriority w:val="1"/>
    <w:qFormat/>
    <w:rsid w:val="00290001"/>
    <w:rPr>
      <w:b/>
      <w:bCs/>
      <w:sz w:val="72"/>
      <w:szCs w:val="72"/>
    </w:rPr>
  </w:style>
  <w:style w:type="character" w:customStyle="1" w:styleId="a4">
    <w:name w:val="Основной текст Знак"/>
    <w:basedOn w:val="a0"/>
    <w:link w:val="a3"/>
    <w:uiPriority w:val="1"/>
    <w:rsid w:val="00290001"/>
    <w:rPr>
      <w:rFonts w:ascii="Arial" w:eastAsia="Arial" w:hAnsi="Arial" w:cs="Arial"/>
      <w:b/>
      <w:bCs/>
      <w:sz w:val="72"/>
      <w:szCs w:val="72"/>
      <w:lang w:eastAsia="ru-RU" w:bidi="ru-RU"/>
    </w:rPr>
  </w:style>
  <w:style w:type="paragraph" w:styleId="a5">
    <w:name w:val="List Paragraph"/>
    <w:basedOn w:val="a"/>
    <w:uiPriority w:val="1"/>
    <w:qFormat/>
    <w:rsid w:val="00290001"/>
    <w:pPr>
      <w:ind w:left="319" w:firstLine="453"/>
    </w:pPr>
  </w:style>
  <w:style w:type="character" w:styleId="a6">
    <w:name w:val="Hyperlink"/>
    <w:basedOn w:val="a0"/>
    <w:uiPriority w:val="99"/>
    <w:unhideWhenUsed/>
    <w:rsid w:val="00033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o.tatarstan.ru/tat/index.htm/news/1870343.htm" TargetMode="External"/><Relationship Id="rId5" Type="http://schemas.openxmlformats.org/officeDocument/2006/relationships/hyperlink" Target="https://russiantastes.ru/nominees/337325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2020-11-23T05:23:00Z</dcterms:created>
  <dcterms:modified xsi:type="dcterms:W3CDTF">2020-11-23T05:23:00Z</dcterms:modified>
</cp:coreProperties>
</file>