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b w:val="1"/>
          <w:bCs w:val="1"/>
        </w:rPr>
      </w:pPr>
      <w:r>
        <w:rPr>
          <w:b w:val="1"/>
          <w:bCs w:val="1"/>
        </w:rPr>
        <w:drawing xmlns:a="http://schemas.openxmlformats.org/drawingml/2006/main"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-9525</wp:posOffset>
            </wp:positionH>
            <wp:positionV relativeFrom="line">
              <wp:posOffset>-180975</wp:posOffset>
            </wp:positionV>
            <wp:extent cx="1685925" cy="695325"/>
            <wp:effectExtent l="0" t="0" r="0" b="0"/>
            <wp:wrapSquare wrapText="bothSides" distL="57150" distR="57150" distT="57150" distB="57150"/>
            <wp:docPr id="1073741825" name="officeArt object" descr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Рисунок 1" descr="Рисунок 1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6953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jc w:val="right"/>
        <w:rPr>
          <w:sz w:val="32"/>
          <w:szCs w:val="32"/>
        </w:rPr>
      </w:pPr>
      <w:r>
        <w:rPr>
          <w:sz w:val="32"/>
          <w:szCs w:val="32"/>
          <w:rtl w:val="0"/>
          <w:lang w:val="ru-RU"/>
        </w:rPr>
        <w:t>Новость</w:t>
      </w:r>
    </w:p>
    <w:p>
      <w:pPr>
        <w:pStyle w:val="Normal.0"/>
        <w:rPr>
          <w:rFonts w:ascii="Segoe UI" w:cs="Segoe UI" w:hAnsi="Segoe UI" w:eastAsia="Segoe UI"/>
          <w:sz w:val="32"/>
          <w:szCs w:val="32"/>
        </w:rPr>
      </w:pPr>
    </w:p>
    <w:p>
      <w:pPr>
        <w:pStyle w:val="Normal.0"/>
        <w:ind w:firstLine="709"/>
        <w:jc w:val="center"/>
        <w:rPr>
          <w:rFonts w:ascii="Segoe UI" w:cs="Segoe UI" w:hAnsi="Segoe UI" w:eastAsia="Segoe UI"/>
          <w:sz w:val="32"/>
          <w:szCs w:val="32"/>
        </w:rPr>
      </w:pPr>
      <w:r>
        <w:rPr>
          <w:rFonts w:ascii="Segoe UI" w:cs="Segoe UI" w:hAnsi="Segoe UI" w:eastAsia="Segoe UI"/>
          <w:sz w:val="32"/>
          <w:szCs w:val="32"/>
          <w:rtl w:val="0"/>
          <w:lang w:val="ru-RU"/>
        </w:rPr>
        <w:t>Президент Татарстана встретился с главой Росреестра Олегом Скуфинским</w:t>
      </w:r>
    </w:p>
    <w:p>
      <w:pPr>
        <w:pStyle w:val="Normal.0"/>
        <w:jc w:val="both"/>
      </w:pPr>
      <w:r>
        <w:rPr>
          <w:b w:val="1"/>
          <w:bCs w:val="1"/>
          <w:rtl w:val="0"/>
          <w:lang w:val="ru-RU"/>
        </w:rPr>
        <w:t xml:space="preserve">22 </w:t>
      </w:r>
      <w:r>
        <w:rPr>
          <w:b w:val="1"/>
          <w:bCs w:val="1"/>
          <w:rtl w:val="0"/>
          <w:lang w:val="ru-RU"/>
        </w:rPr>
        <w:t>января</w:t>
      </w:r>
      <w:r>
        <w:rPr>
          <w:rtl w:val="0"/>
          <w:lang w:val="ru-RU"/>
        </w:rPr>
        <w:t xml:space="preserve"> руководитель Росреестра Олег Скуфинский встретился с Президентом Республики Татарстан Рустамом Миннихановым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Совещание прошло в Доме Правительства РТ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 </w:t>
      </w:r>
    </w:p>
    <w:p>
      <w:pPr>
        <w:pStyle w:val="Normal.0"/>
        <w:jc w:val="both"/>
      </w:pPr>
      <w:r>
        <w:rPr>
          <w:rtl w:val="0"/>
          <w:lang w:val="ru-RU"/>
        </w:rPr>
        <w:t>Татарстан стал одним из четырех пилотных регионов России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где до конца года будет реализован эксперимент по созданию Единого информационного ресурса о земле и недвижимости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ЕИР</w:t>
      </w:r>
      <w:r>
        <w:rPr>
          <w:rtl w:val="0"/>
          <w:lang w:val="ru-RU"/>
        </w:rPr>
        <w:t xml:space="preserve">). </w:t>
      </w:r>
      <w:r>
        <w:rPr>
          <w:rtl w:val="0"/>
          <w:lang w:val="ru-RU"/>
        </w:rPr>
        <w:t>Помимо Республики Татарстан в пилот вошли Пермский край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Краснодарский край и Иркутская область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Соответствующее Постановление подписано председателем Правительства РФ Михаилом Мишустиным </w:t>
      </w:r>
      <w:r>
        <w:rPr>
          <w:rtl w:val="0"/>
          <w:lang w:val="ru-RU"/>
        </w:rPr>
        <w:t xml:space="preserve">31 </w:t>
      </w:r>
      <w:r>
        <w:rPr>
          <w:rtl w:val="0"/>
          <w:lang w:val="ru-RU"/>
        </w:rPr>
        <w:t xml:space="preserve">декабря </w:t>
      </w:r>
      <w:r>
        <w:rPr>
          <w:rtl w:val="0"/>
          <w:lang w:val="ru-RU"/>
        </w:rPr>
        <w:t xml:space="preserve">2020 </w:t>
      </w:r>
      <w:r>
        <w:rPr>
          <w:rtl w:val="0"/>
          <w:lang w:val="ru-RU"/>
        </w:rPr>
        <w:t>года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Федеральными органами исполнительной власти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уполномоченными на обеспечение проведения эксперимента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являются Росреестр и Минцифра</w:t>
      </w:r>
      <w:r>
        <w:rPr>
          <w:rtl w:val="0"/>
          <w:lang w:val="ru-RU"/>
        </w:rPr>
        <w:t>.</w:t>
      </w:r>
    </w:p>
    <w:p>
      <w:pPr>
        <w:pStyle w:val="Normal.0"/>
        <w:jc w:val="both"/>
        <w:rPr>
          <w:i w:val="1"/>
          <w:iCs w:val="1"/>
        </w:rPr>
      </w:pPr>
      <w:r>
        <w:rPr>
          <w:b w:val="1"/>
          <w:bCs w:val="1"/>
          <w:rtl w:val="0"/>
          <w:lang w:val="ru-RU"/>
        </w:rPr>
        <w:t>Президент РТ Рустам Минниханов</w:t>
      </w:r>
      <w:r>
        <w:rPr>
          <w:rtl w:val="0"/>
          <w:lang w:val="ru-RU"/>
        </w:rPr>
        <w:t xml:space="preserve">: </w:t>
      </w:r>
      <w:r>
        <w:rPr>
          <w:i w:val="1"/>
          <w:iCs w:val="1"/>
          <w:rtl w:val="0"/>
          <w:lang w:val="ru-RU"/>
        </w:rPr>
        <w:t>«Понимая важность проекта по созданию Единого информационного ресурса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сегодня нами принято совместное решение сформировать на территории Республики Татарстан оперативный штаб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в который войдут представители заинтересованных министерств и ведомств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Со стороны республики будет определен дополнительный перечень региональных информационных систем и ресурсов для подключения к эксперименту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 xml:space="preserve">Это позволит сделать ресурс эффективным и полезным для жителей </w:t>
      </w:r>
      <w:r>
        <w:rPr>
          <w:i w:val="1"/>
          <w:iCs w:val="1"/>
          <w:rtl w:val="0"/>
          <w:lang w:val="ru-RU"/>
        </w:rPr>
        <w:t>республики</w:t>
      </w:r>
      <w:r>
        <w:rPr>
          <w:i w:val="1"/>
          <w:iCs w:val="1"/>
          <w:rtl w:val="0"/>
          <w:lang w:val="ru-RU"/>
        </w:rPr>
        <w:t>»</w:t>
      </w:r>
      <w:r>
        <w:rPr>
          <w:i w:val="1"/>
          <w:iCs w:val="1"/>
          <w:rtl w:val="0"/>
          <w:lang w:val="ru-RU"/>
        </w:rPr>
        <w:t xml:space="preserve">.  </w:t>
      </w:r>
    </w:p>
    <w:p>
      <w:pPr>
        <w:pStyle w:val="Normal.0"/>
        <w:jc w:val="both"/>
      </w:pPr>
      <w:r>
        <w:rPr>
          <w:b w:val="1"/>
          <w:bCs w:val="1"/>
          <w:rtl w:val="0"/>
          <w:lang w:val="ru-RU"/>
        </w:rPr>
        <w:t>Руководитель Росреестра Олег Скуфинский</w:t>
      </w:r>
      <w:r>
        <w:rPr>
          <w:b w:val="1"/>
          <w:bCs w:val="1"/>
          <w:rtl w:val="0"/>
          <w:lang w:val="ru-RU"/>
        </w:rPr>
        <w:t>:</w:t>
      </w:r>
      <w:r>
        <w:rPr>
          <w:rtl w:val="0"/>
          <w:lang w:val="ru-RU"/>
        </w:rPr>
        <w:t xml:space="preserve"> </w:t>
      </w:r>
      <w:r>
        <w:rPr>
          <w:i w:val="1"/>
          <w:iCs w:val="1"/>
          <w:rtl w:val="0"/>
          <w:lang w:val="ru-RU"/>
        </w:rPr>
        <w:t>«Эксперимент по созданию ЕИР позволит обеспечить интеграцию информационных систем о земле и недвижимости федеральных ведомств и органов власти субъектов РФ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Ключевую роль в реализации проекта будут выполнять регионы – участники эксперимента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Татарстан является одним из лидеров по применению геоинформационных технологий и информационных систем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Принципиально важно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что руководство республики поддерживает эксперимент и нацелено на апробацию самых передовых технологий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проектирование новых сервисов в интересах людей»</w:t>
      </w:r>
      <w:r>
        <w:rPr>
          <w:i w:val="1"/>
          <w:iCs w:val="1"/>
          <w:rtl w:val="0"/>
          <w:lang w:val="ru-RU"/>
        </w:rPr>
        <w:t>.</w:t>
      </w:r>
      <w:r>
        <w:rPr>
          <w:rtl w:val="0"/>
          <w:lang w:val="ru-RU"/>
        </w:rPr>
        <w:t xml:space="preserve"> </w:t>
      </w:r>
    </w:p>
    <w:sectPr>
      <w:headerReference w:type="default" r:id="rId5"/>
      <w:footerReference w:type="default" r:id="rId6"/>
      <w:pgSz w:w="11900" w:h="16840" w:orient="portrait"/>
      <w:pgMar w:top="720" w:right="720" w:bottom="720" w:left="72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Segoe U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Верхн./нижн. кол.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Верхн./нижн. кол.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Верхн./нижн. кол.">
    <w:name w:val="Верхн./нижн. кол."/>
    <w:next w:val="Верхн./нижн. кол.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