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FE" w:rsidRPr="0061520D" w:rsidRDefault="00F662FE" w:rsidP="00F662FE">
      <w:pPr>
        <w:spacing w:after="120"/>
        <w:ind w:left="142" w:firstLine="425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1520D">
        <w:rPr>
          <w:rFonts w:ascii="Calibri" w:eastAsia="Calibri" w:hAnsi="Calibri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D1FCA7E" wp14:editId="47A84267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20D">
        <w:rPr>
          <w:rFonts w:ascii="Times New Roman" w:eastAsia="SimSun" w:hAnsi="Times New Roman" w:cs="Times New Roman"/>
          <w:bCs/>
          <w:sz w:val="28"/>
          <w:szCs w:val="28"/>
          <w:lang w:val="tt-RU" w:eastAsia="zh-CN"/>
        </w:rPr>
        <w:t xml:space="preserve">МИНИСТЕРСТВО </w:t>
      </w:r>
      <w:r w:rsidRPr="0061520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СЕЛЬСКОГО ХОЗЯЙСТВА И ПРОДОВОЛЬСТВИЯ </w:t>
      </w:r>
    </w:p>
    <w:p w:rsidR="00F662FE" w:rsidRPr="0061520D" w:rsidRDefault="00F662FE" w:rsidP="00F662FE">
      <w:pPr>
        <w:spacing w:after="120"/>
        <w:ind w:left="142" w:firstLine="425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1520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РЕСПУБЛИКИ ТАТАРСТАН</w:t>
      </w:r>
    </w:p>
    <w:p w:rsidR="00F662FE" w:rsidRPr="0061520D" w:rsidRDefault="00F662FE" w:rsidP="00F662FE">
      <w:pPr>
        <w:spacing w:after="120"/>
        <w:ind w:left="142" w:firstLine="425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662FE" w:rsidRPr="0061520D" w:rsidRDefault="00F662FE" w:rsidP="00F662FE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662FE" w:rsidRDefault="00F662FE" w:rsidP="00F662FE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62FE" w:rsidRDefault="00F662FE" w:rsidP="00F662FE">
      <w:pPr>
        <w:jc w:val="center"/>
        <w:rPr>
          <w:rFonts w:ascii="Times New Roman" w:hAnsi="Times New Roman" w:cs="Times New Roman"/>
          <w:sz w:val="28"/>
        </w:rPr>
      </w:pPr>
    </w:p>
    <w:p w:rsidR="00F662FE" w:rsidRPr="00F662FE" w:rsidRDefault="00F662FE" w:rsidP="00F662FE">
      <w:pPr>
        <w:jc w:val="center"/>
        <w:rPr>
          <w:rFonts w:ascii="Times New Roman" w:hAnsi="Times New Roman" w:cs="Times New Roman"/>
          <w:sz w:val="28"/>
        </w:rPr>
      </w:pPr>
    </w:p>
    <w:p w:rsidR="00654665" w:rsidRPr="004F0DA3" w:rsidRDefault="00654665" w:rsidP="00C76038">
      <w:pPr>
        <w:spacing w:before="12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A3">
        <w:rPr>
          <w:rFonts w:ascii="Times New Roman" w:hAnsi="Times New Roman" w:cs="Times New Roman"/>
          <w:b/>
          <w:sz w:val="28"/>
          <w:szCs w:val="28"/>
        </w:rPr>
        <w:t xml:space="preserve">Минсельхозпрод РТ приглашает на </w:t>
      </w:r>
      <w:proofErr w:type="spellStart"/>
      <w:r w:rsidRPr="004F0DA3">
        <w:rPr>
          <w:rFonts w:ascii="Times New Roman" w:hAnsi="Times New Roman" w:cs="Times New Roman"/>
          <w:b/>
          <w:sz w:val="28"/>
          <w:szCs w:val="28"/>
        </w:rPr>
        <w:t>сельхозярмарки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Горожане уже приобрели более 500 тонн сахара, 700 тонн мяса и 2,8 млн куриных яиц</w:t>
      </w:r>
    </w:p>
    <w:p w:rsidR="00654665" w:rsidRPr="004F0DA3" w:rsidRDefault="00654665" w:rsidP="00C76038">
      <w:pPr>
        <w:spacing w:before="12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0DA3">
        <w:rPr>
          <w:rFonts w:ascii="Times New Roman" w:hAnsi="Times New Roman" w:cs="Times New Roman"/>
          <w:sz w:val="28"/>
          <w:szCs w:val="28"/>
        </w:rPr>
        <w:t xml:space="preserve">В субботу, 14 ноября с 6 утра Минсельхозпрод РТ приглашает жителей республики приобрести сельхозпродукцию по доступным ценам на ярмарки в Казани, Нижнекамске, Набережных Челнах и в поселке Октябрьский </w:t>
      </w:r>
      <w:proofErr w:type="spellStart"/>
      <w:r w:rsidRPr="004F0DA3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Pr="004F0DA3">
        <w:rPr>
          <w:rFonts w:ascii="Times New Roman" w:hAnsi="Times New Roman" w:cs="Times New Roman"/>
          <w:sz w:val="28"/>
          <w:szCs w:val="28"/>
        </w:rPr>
        <w:t xml:space="preserve"> района (торгово-ярмарочный комплекс «Новая Тура»). Горожане смогут купить мясо, колбасную продукцию, разливное молоко, сыр, масло, яйца, овощи, мёд, сахар, муку, крупы и другую фермерскую продукцию, привезенную из муниципальных ра</w:t>
      </w:r>
      <w:bookmarkStart w:id="0" w:name="_GoBack"/>
      <w:bookmarkEnd w:id="0"/>
      <w:r w:rsidRPr="004F0DA3">
        <w:rPr>
          <w:rFonts w:ascii="Times New Roman" w:hAnsi="Times New Roman" w:cs="Times New Roman"/>
          <w:sz w:val="28"/>
          <w:szCs w:val="28"/>
        </w:rPr>
        <w:t>йонов Татарстана.</w:t>
      </w:r>
    </w:p>
    <w:p w:rsidR="00654665" w:rsidRDefault="00654665" w:rsidP="00C76038">
      <w:pPr>
        <w:spacing w:before="12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0DA3">
        <w:rPr>
          <w:rFonts w:ascii="Times New Roman" w:hAnsi="Times New Roman" w:cs="Times New Roman"/>
          <w:sz w:val="28"/>
          <w:szCs w:val="28"/>
        </w:rPr>
        <w:t xml:space="preserve">По итогам 9 проведенных осенних ярмарок в городах Казань, Нижнекамск, Набережные Челны и Зеленодольском районе Татарстана завезено и реализовано продукции на общую сумму </w:t>
      </w:r>
      <w:r w:rsidRPr="00F616A7">
        <w:rPr>
          <w:rFonts w:ascii="Times New Roman" w:hAnsi="Times New Roman" w:cs="Times New Roman"/>
          <w:b/>
          <w:sz w:val="28"/>
          <w:szCs w:val="28"/>
        </w:rPr>
        <w:t>752,4 млн</w:t>
      </w:r>
      <w:r w:rsidRPr="004F0DA3">
        <w:rPr>
          <w:rFonts w:ascii="Times New Roman" w:hAnsi="Times New Roman" w:cs="Times New Roman"/>
          <w:sz w:val="28"/>
          <w:szCs w:val="28"/>
        </w:rPr>
        <w:t xml:space="preserve"> рублей. Горожане приобрели </w:t>
      </w:r>
      <w:r w:rsidRPr="00F616A7">
        <w:rPr>
          <w:rFonts w:ascii="Times New Roman" w:hAnsi="Times New Roman" w:cs="Times New Roman"/>
          <w:b/>
          <w:sz w:val="28"/>
          <w:szCs w:val="28"/>
        </w:rPr>
        <w:t>730</w:t>
      </w:r>
      <w:r w:rsidRPr="004F0DA3">
        <w:rPr>
          <w:rFonts w:ascii="Times New Roman" w:hAnsi="Times New Roman" w:cs="Times New Roman"/>
          <w:sz w:val="28"/>
          <w:szCs w:val="28"/>
        </w:rPr>
        <w:t xml:space="preserve"> тонн мяса, </w:t>
      </w:r>
      <w:r w:rsidRPr="00F616A7">
        <w:rPr>
          <w:rFonts w:ascii="Times New Roman" w:hAnsi="Times New Roman" w:cs="Times New Roman"/>
          <w:b/>
          <w:sz w:val="28"/>
          <w:szCs w:val="28"/>
        </w:rPr>
        <w:t>175,6</w:t>
      </w:r>
      <w:r w:rsidRPr="004F0DA3">
        <w:rPr>
          <w:rFonts w:ascii="Times New Roman" w:hAnsi="Times New Roman" w:cs="Times New Roman"/>
          <w:sz w:val="28"/>
          <w:szCs w:val="28"/>
        </w:rPr>
        <w:t xml:space="preserve"> тонн разливного молока, </w:t>
      </w:r>
      <w:r w:rsidRPr="00F616A7">
        <w:rPr>
          <w:rFonts w:ascii="Times New Roman" w:hAnsi="Times New Roman" w:cs="Times New Roman"/>
          <w:b/>
          <w:sz w:val="28"/>
          <w:szCs w:val="28"/>
        </w:rPr>
        <w:t xml:space="preserve">2,8 млн </w:t>
      </w:r>
      <w:r w:rsidRPr="004F0DA3">
        <w:rPr>
          <w:rFonts w:ascii="Times New Roman" w:hAnsi="Times New Roman" w:cs="Times New Roman"/>
          <w:sz w:val="28"/>
          <w:szCs w:val="28"/>
        </w:rPr>
        <w:t xml:space="preserve">куриных яиц, </w:t>
      </w:r>
      <w:r w:rsidRPr="00F616A7">
        <w:rPr>
          <w:rFonts w:ascii="Times New Roman" w:hAnsi="Times New Roman" w:cs="Times New Roman"/>
          <w:b/>
          <w:sz w:val="28"/>
          <w:szCs w:val="28"/>
        </w:rPr>
        <w:t>363,6</w:t>
      </w:r>
      <w:r w:rsidRPr="004F0DA3">
        <w:rPr>
          <w:rFonts w:ascii="Times New Roman" w:hAnsi="Times New Roman" w:cs="Times New Roman"/>
          <w:sz w:val="28"/>
          <w:szCs w:val="28"/>
        </w:rPr>
        <w:t xml:space="preserve"> тонн муки и </w:t>
      </w:r>
      <w:r w:rsidRPr="00F616A7">
        <w:rPr>
          <w:rFonts w:ascii="Times New Roman" w:hAnsi="Times New Roman" w:cs="Times New Roman"/>
          <w:b/>
          <w:sz w:val="28"/>
          <w:szCs w:val="28"/>
        </w:rPr>
        <w:t>500,2</w:t>
      </w:r>
      <w:r w:rsidRPr="004F0DA3">
        <w:rPr>
          <w:rFonts w:ascii="Times New Roman" w:hAnsi="Times New Roman" w:cs="Times New Roman"/>
          <w:sz w:val="28"/>
          <w:szCs w:val="28"/>
        </w:rPr>
        <w:t xml:space="preserve"> тонн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0DA3">
        <w:rPr>
          <w:rFonts w:ascii="Times New Roman" w:hAnsi="Times New Roman" w:cs="Times New Roman"/>
          <w:sz w:val="28"/>
          <w:szCs w:val="28"/>
        </w:rPr>
        <w:t xml:space="preserve"> сахарного песка, </w:t>
      </w:r>
      <w:r w:rsidRPr="00F616A7">
        <w:rPr>
          <w:rFonts w:ascii="Times New Roman" w:hAnsi="Times New Roman" w:cs="Times New Roman"/>
          <w:b/>
          <w:sz w:val="28"/>
          <w:szCs w:val="28"/>
        </w:rPr>
        <w:t>21,6</w:t>
      </w:r>
      <w:r w:rsidRPr="004F0DA3">
        <w:rPr>
          <w:rFonts w:ascii="Times New Roman" w:hAnsi="Times New Roman" w:cs="Times New Roman"/>
          <w:sz w:val="28"/>
          <w:szCs w:val="28"/>
        </w:rPr>
        <w:t xml:space="preserve"> тысяч тонн картофеля и овощей.</w:t>
      </w:r>
    </w:p>
    <w:p w:rsidR="00654665" w:rsidRPr="004F0DA3" w:rsidRDefault="00654665" w:rsidP="00C76038">
      <w:pPr>
        <w:spacing w:before="12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0DA3">
        <w:rPr>
          <w:rFonts w:ascii="Times New Roman" w:hAnsi="Times New Roman" w:cs="Times New Roman"/>
          <w:sz w:val="28"/>
          <w:szCs w:val="28"/>
        </w:rPr>
        <w:t>Напомним, осенние ярмарки начали работу 12 сентября и будут проводиться еженедельно до Нового года. Ассортимент на различных площадках имеет свои особенности и составлен с учетом потребностей жителей.</w:t>
      </w:r>
    </w:p>
    <w:p w:rsidR="00654665" w:rsidRPr="004F0DA3" w:rsidRDefault="00654665" w:rsidP="00C76038">
      <w:pPr>
        <w:shd w:val="clear" w:color="auto" w:fill="FFFFFF"/>
        <w:spacing w:before="120"/>
        <w:ind w:left="142" w:firstLine="425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4F0DA3">
        <w:rPr>
          <w:rFonts w:ascii="Times New Roman" w:eastAsia="Times New Roman" w:hAnsi="Times New Roman" w:cs="Times New Roman"/>
          <w:color w:val="3C4052"/>
          <w:sz w:val="28"/>
          <w:szCs w:val="28"/>
        </w:rPr>
        <w:t> </w:t>
      </w:r>
    </w:p>
    <w:p w:rsidR="00654665" w:rsidRPr="004F0DA3" w:rsidRDefault="00654665" w:rsidP="00C76038">
      <w:pPr>
        <w:shd w:val="clear" w:color="auto" w:fill="FFFFFF"/>
        <w:spacing w:before="120"/>
        <w:ind w:left="142" w:firstLine="425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Ярмарки пройдут по адресам:</w:t>
      </w:r>
    </w:p>
    <w:p w:rsidR="00654665" w:rsidRPr="004F0DA3" w:rsidRDefault="00654665" w:rsidP="00C7603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20"/>
        <w:ind w:left="142" w:firstLine="425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Авиастроительный район — ул. Ленинградская, 27 (площадка возле гипермаркета «</w:t>
      </w:r>
      <w:proofErr w:type="spellStart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Бахетле</w:t>
      </w:r>
      <w:proofErr w:type="spellEnd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 xml:space="preserve">»), на пересечении улиц Беломорская и </w:t>
      </w:r>
      <w:proofErr w:type="spellStart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Гудованцева</w:t>
      </w:r>
      <w:proofErr w:type="spellEnd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, ул. Дементьева возле дома № 7;</w:t>
      </w:r>
    </w:p>
    <w:p w:rsidR="00654665" w:rsidRPr="004F0DA3" w:rsidRDefault="00654665" w:rsidP="00C7603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20"/>
        <w:ind w:left="142" w:firstLine="425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proofErr w:type="spellStart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Вахитовский</w:t>
      </w:r>
      <w:proofErr w:type="spellEnd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 xml:space="preserve"> район — площадка рядом с пересечением улиц К. </w:t>
      </w:r>
      <w:proofErr w:type="spellStart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Тинчурина</w:t>
      </w:r>
      <w:proofErr w:type="spellEnd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 xml:space="preserve"> и Татарстан;</w:t>
      </w:r>
    </w:p>
    <w:p w:rsidR="00654665" w:rsidRPr="004F0DA3" w:rsidRDefault="00654665" w:rsidP="00C7603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20"/>
        <w:ind w:left="142" w:firstLine="425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 xml:space="preserve">Кировский район — ул. </w:t>
      </w:r>
      <w:proofErr w:type="spellStart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Краснококшайская</w:t>
      </w:r>
      <w:proofErr w:type="spellEnd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 xml:space="preserve">, 150/2 (площадка возле торгового центра «Ягодная слобода»), ул. </w:t>
      </w:r>
      <w:proofErr w:type="spellStart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Батыршина</w:t>
      </w:r>
      <w:proofErr w:type="spellEnd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 xml:space="preserve">, 20, </w:t>
      </w:r>
      <w:proofErr w:type="spellStart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пос.Юдино</w:t>
      </w:r>
      <w:proofErr w:type="spellEnd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, ул. Революционная, 12;</w:t>
      </w:r>
    </w:p>
    <w:p w:rsidR="00654665" w:rsidRPr="004F0DA3" w:rsidRDefault="00654665" w:rsidP="00C7603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20"/>
        <w:ind w:left="142" w:firstLine="425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Ново-Савиновский район — пр. Х. Ямашева, 71а (площадка возле гипермаркета «</w:t>
      </w:r>
      <w:proofErr w:type="spellStart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Бахетле</w:t>
      </w:r>
      <w:proofErr w:type="spellEnd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»); ул. Лаврентьева, 10 (шатровая площадка);</w:t>
      </w:r>
    </w:p>
    <w:p w:rsidR="00654665" w:rsidRPr="004F0DA3" w:rsidRDefault="00654665" w:rsidP="00C7603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20"/>
        <w:ind w:left="142" w:firstLine="425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 xml:space="preserve">Приволжский район — </w:t>
      </w:r>
      <w:proofErr w:type="spellStart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ул.Р.Зорге</w:t>
      </w:r>
      <w:proofErr w:type="spellEnd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 xml:space="preserve">, д.66, корп.1 (возле рынка «Олимп»), ул. </w:t>
      </w:r>
      <w:proofErr w:type="spellStart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Ю.Фучика</w:t>
      </w:r>
      <w:proofErr w:type="spellEnd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, д.72 (шатровая площадка);</w:t>
      </w:r>
    </w:p>
    <w:p w:rsidR="00654665" w:rsidRPr="004F0DA3" w:rsidRDefault="00654665" w:rsidP="00C7603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20"/>
        <w:ind w:left="142" w:firstLine="425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 xml:space="preserve">Советский район — ул. Аграрная, 2 (открытая площадка Агропромышленного парка «Казань»), ул. </w:t>
      </w:r>
      <w:proofErr w:type="spellStart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Закиева</w:t>
      </w:r>
      <w:proofErr w:type="spellEnd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, 12 и ул. Липатова, 7 (шатровая площадка и площадка на территории рынка «Дерби»;</w:t>
      </w:r>
    </w:p>
    <w:p w:rsidR="00654665" w:rsidRPr="004F0DA3" w:rsidRDefault="00654665" w:rsidP="00C7603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20"/>
        <w:ind w:left="142" w:firstLine="425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 xml:space="preserve">Московский район — ул. </w:t>
      </w:r>
      <w:proofErr w:type="spellStart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Ш.Усманова</w:t>
      </w:r>
      <w:proofErr w:type="spellEnd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 xml:space="preserve">, д.1 (площадка, прилегающая к Московскому рынку со стороны </w:t>
      </w:r>
      <w:proofErr w:type="spellStart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ул.Энергетиков</w:t>
      </w:r>
      <w:proofErr w:type="spellEnd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 xml:space="preserve"> и </w:t>
      </w:r>
      <w:proofErr w:type="spellStart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Ш.Усманова</w:t>
      </w:r>
      <w:proofErr w:type="spellEnd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);</w:t>
      </w:r>
    </w:p>
    <w:p w:rsidR="00654665" w:rsidRPr="004F0DA3" w:rsidRDefault="00654665" w:rsidP="00C7603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20"/>
        <w:ind w:left="142" w:firstLine="425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 xml:space="preserve">В поселках Новая Тура и </w:t>
      </w:r>
      <w:proofErr w:type="spellStart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Осиново</w:t>
      </w:r>
      <w:proofErr w:type="spellEnd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 xml:space="preserve"> (возле ТЦ «Радужный» и </w:t>
      </w:r>
      <w:proofErr w:type="spellStart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технополис</w:t>
      </w:r>
      <w:proofErr w:type="spellEnd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 xml:space="preserve"> «Новая Тура») </w:t>
      </w:r>
      <w:proofErr w:type="spellStart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Зеленодольского</w:t>
      </w:r>
      <w:proofErr w:type="spellEnd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 xml:space="preserve"> района;</w:t>
      </w:r>
    </w:p>
    <w:p w:rsidR="00654665" w:rsidRPr="004F0DA3" w:rsidRDefault="00654665" w:rsidP="00C7603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20"/>
        <w:ind w:left="142" w:firstLine="425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 xml:space="preserve">В поселке </w:t>
      </w:r>
      <w:proofErr w:type="spellStart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Юдино</w:t>
      </w:r>
      <w:proofErr w:type="spellEnd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 xml:space="preserve"> (ул. Революционная, 12)</w:t>
      </w:r>
    </w:p>
    <w:p w:rsidR="00654665" w:rsidRPr="004F0DA3" w:rsidRDefault="00654665" w:rsidP="00C7603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20"/>
        <w:ind w:left="142" w:firstLine="425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 xml:space="preserve">В Набережных Челнах — ул. </w:t>
      </w:r>
      <w:proofErr w:type="spellStart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Г.Тукая</w:t>
      </w:r>
      <w:proofErr w:type="spellEnd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 xml:space="preserve">, д.16 (площадка перед стадионом «Строитель»), пр. </w:t>
      </w:r>
      <w:proofErr w:type="spellStart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Чулман</w:t>
      </w:r>
      <w:proofErr w:type="spellEnd"/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 xml:space="preserve"> (площадка на территории Ипподрома);</w:t>
      </w:r>
    </w:p>
    <w:p w:rsidR="00654665" w:rsidRPr="004F0DA3" w:rsidRDefault="00654665" w:rsidP="00C7603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20"/>
        <w:ind w:left="142" w:firstLine="425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4F0DA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В Нижнекамске — ул. Вокзальная, д.2 (площадка на Центральном рынке «Комета»; ул. Южная, д.1 (площадка напротив ТЦ «Магнит»).</w:t>
      </w:r>
    </w:p>
    <w:p w:rsidR="00654665" w:rsidRPr="004F0DA3" w:rsidRDefault="00654665" w:rsidP="00C76038">
      <w:pPr>
        <w:spacing w:before="12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0DA3">
        <w:rPr>
          <w:rFonts w:ascii="Times New Roman" w:hAnsi="Times New Roman" w:cs="Times New Roman"/>
          <w:sz w:val="28"/>
          <w:szCs w:val="28"/>
        </w:rPr>
        <w:t>По традиции руководство Минсельхозпрода РТ в субботу лично проинспектирует ярмарочные площадки в Казани.</w:t>
      </w:r>
    </w:p>
    <w:p w:rsidR="00910674" w:rsidRDefault="00910674" w:rsidP="00910674"/>
    <w:p w:rsidR="00F662FE" w:rsidRPr="004E2EB4" w:rsidRDefault="00F662FE" w:rsidP="0082155F">
      <w:pPr>
        <w:spacing w:before="120"/>
        <w:ind w:left="142" w:firstLine="425"/>
        <w:jc w:val="both"/>
        <w:rPr>
          <w:rStyle w:val="a6"/>
          <w:rFonts w:ascii="Times New Roman" w:hAnsi="Times New Roman" w:cs="Times New Roman"/>
          <w:sz w:val="28"/>
        </w:rPr>
      </w:pPr>
      <w:r w:rsidRPr="00F662FE">
        <w:rPr>
          <w:rFonts w:ascii="Times New Roman" w:hAnsi="Times New Roman" w:cs="Times New Roman"/>
          <w:i/>
          <w:sz w:val="28"/>
        </w:rPr>
        <w:t>Татарская версия новости:</w:t>
      </w:r>
      <w:r>
        <w:rPr>
          <w:rFonts w:ascii="Times New Roman" w:hAnsi="Times New Roman" w:cs="Times New Roman"/>
          <w:sz w:val="28"/>
        </w:rPr>
        <w:t xml:space="preserve"> </w:t>
      </w:r>
      <w:r w:rsidR="004E2EB4">
        <w:rPr>
          <w:rFonts w:ascii="Times New Roman" w:hAnsi="Times New Roman" w:cs="Times New Roman"/>
          <w:sz w:val="28"/>
          <w:szCs w:val="28"/>
        </w:rPr>
        <w:fldChar w:fldCharType="begin"/>
      </w:r>
      <w:r w:rsidR="00C76038">
        <w:rPr>
          <w:rFonts w:ascii="Times New Roman" w:hAnsi="Times New Roman" w:cs="Times New Roman"/>
          <w:sz w:val="28"/>
          <w:szCs w:val="28"/>
        </w:rPr>
        <w:instrText>HYPERLINK "https://agro.tatarstan.ru/tat/index.htm/news/1865875.htm"</w:instrText>
      </w:r>
      <w:r w:rsidR="00C76038">
        <w:rPr>
          <w:rFonts w:ascii="Times New Roman" w:hAnsi="Times New Roman" w:cs="Times New Roman"/>
          <w:sz w:val="28"/>
          <w:szCs w:val="28"/>
        </w:rPr>
      </w:r>
      <w:r w:rsidR="004E2EB4">
        <w:rPr>
          <w:rFonts w:ascii="Times New Roman" w:hAnsi="Times New Roman" w:cs="Times New Roman"/>
          <w:sz w:val="28"/>
          <w:szCs w:val="28"/>
        </w:rPr>
        <w:fldChar w:fldCharType="separate"/>
      </w:r>
      <w:r w:rsidR="007975D5" w:rsidRPr="004E2EB4">
        <w:rPr>
          <w:rStyle w:val="a6"/>
          <w:rFonts w:ascii="Times New Roman" w:hAnsi="Times New Roman" w:cs="Times New Roman"/>
          <w:sz w:val="28"/>
          <w:szCs w:val="28"/>
        </w:rPr>
        <w:t>https://agro.tatarstan.ru/tat/index.htm/news/1861104.htm</w:t>
      </w:r>
    </w:p>
    <w:p w:rsidR="00F662FE" w:rsidRPr="00F662FE" w:rsidRDefault="004E2EB4" w:rsidP="0082155F">
      <w:pPr>
        <w:spacing w:before="120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F662FE" w:rsidRPr="00F662FE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sectPr w:rsidR="00F662FE" w:rsidRPr="00F6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E3DC9"/>
    <w:multiLevelType w:val="multilevel"/>
    <w:tmpl w:val="03EC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D0"/>
    <w:rsid w:val="00290001"/>
    <w:rsid w:val="003E06C3"/>
    <w:rsid w:val="004E2EB4"/>
    <w:rsid w:val="00654665"/>
    <w:rsid w:val="007720DB"/>
    <w:rsid w:val="007975D5"/>
    <w:rsid w:val="007D408A"/>
    <w:rsid w:val="0082155F"/>
    <w:rsid w:val="00910674"/>
    <w:rsid w:val="00A97992"/>
    <w:rsid w:val="00B06DBF"/>
    <w:rsid w:val="00B67124"/>
    <w:rsid w:val="00BB3195"/>
    <w:rsid w:val="00C76038"/>
    <w:rsid w:val="00E06596"/>
    <w:rsid w:val="00F25CD0"/>
    <w:rsid w:val="00F6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544D-56DA-49EF-B279-41302541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90001"/>
    <w:rPr>
      <w:rFonts w:ascii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90001"/>
    <w:pPr>
      <w:spacing w:line="471" w:lineRule="exact"/>
      <w:ind w:left="200"/>
    </w:pPr>
  </w:style>
  <w:style w:type="paragraph" w:styleId="a3">
    <w:name w:val="Body Text"/>
    <w:basedOn w:val="a"/>
    <w:link w:val="a4"/>
    <w:uiPriority w:val="1"/>
    <w:qFormat/>
    <w:rsid w:val="00290001"/>
    <w:rPr>
      <w:b/>
      <w:bCs/>
      <w:sz w:val="72"/>
      <w:szCs w:val="72"/>
    </w:rPr>
  </w:style>
  <w:style w:type="character" w:customStyle="1" w:styleId="a4">
    <w:name w:val="Основной текст Знак"/>
    <w:basedOn w:val="a0"/>
    <w:link w:val="a3"/>
    <w:uiPriority w:val="1"/>
    <w:rsid w:val="00290001"/>
    <w:rPr>
      <w:rFonts w:ascii="Arial" w:eastAsia="Arial" w:hAnsi="Arial" w:cs="Arial"/>
      <w:b/>
      <w:bCs/>
      <w:sz w:val="72"/>
      <w:szCs w:val="72"/>
      <w:lang w:eastAsia="ru-RU" w:bidi="ru-RU"/>
    </w:rPr>
  </w:style>
  <w:style w:type="paragraph" w:styleId="a5">
    <w:name w:val="List Paragraph"/>
    <w:basedOn w:val="a"/>
    <w:uiPriority w:val="1"/>
    <w:qFormat/>
    <w:rsid w:val="00290001"/>
    <w:pPr>
      <w:ind w:left="319" w:firstLine="453"/>
    </w:pPr>
  </w:style>
  <w:style w:type="character" w:styleId="a6">
    <w:name w:val="Hyperlink"/>
    <w:basedOn w:val="a0"/>
    <w:uiPriority w:val="99"/>
    <w:unhideWhenUsed/>
    <w:rsid w:val="00F662FE"/>
    <w:rPr>
      <w:color w:val="0000FF" w:themeColor="hyperlink"/>
      <w:u w:val="single"/>
    </w:rPr>
  </w:style>
  <w:style w:type="paragraph" w:styleId="a7">
    <w:name w:val="No Spacing"/>
    <w:uiPriority w:val="1"/>
    <w:qFormat/>
    <w:rsid w:val="007720DB"/>
    <w:pPr>
      <w:widowControl/>
      <w:autoSpaceDE/>
      <w:autoSpaceDN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</dc:creator>
  <cp:lastModifiedBy>Rivc</cp:lastModifiedBy>
  <cp:revision>2</cp:revision>
  <dcterms:created xsi:type="dcterms:W3CDTF">2020-11-13T10:45:00Z</dcterms:created>
  <dcterms:modified xsi:type="dcterms:W3CDTF">2020-11-13T10:45:00Z</dcterms:modified>
</cp:coreProperties>
</file>